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54B12" w14:textId="7E982D33" w:rsidR="0048343F" w:rsidRPr="0048343F" w:rsidRDefault="00E847D0" w:rsidP="0048343F">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48343F">
        <w:rPr>
          <w:rFonts w:ascii="Arial" w:hAnsi="Arial" w:cs="Arial"/>
          <w:b/>
          <w:bCs/>
        </w:rPr>
        <w:t>8</w:t>
      </w:r>
      <w:r w:rsidR="00685938">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48343F" w:rsidRPr="0048343F">
        <w:rPr>
          <w:rFonts w:ascii="Helvetica Neue" w:hAnsi="Helvetica Neue"/>
          <w:color w:val="000000"/>
          <w:lang w:eastAsia="en-US"/>
        </w:rPr>
        <w:t xml:space="preserve"> </w:t>
      </w:r>
      <w:r w:rsidR="0048343F" w:rsidRPr="0048343F">
        <w:rPr>
          <w:rFonts w:ascii="Arial" w:hAnsi="Arial" w:cs="Arial"/>
          <w:b/>
          <w:bCs/>
        </w:rPr>
        <w:t>2201755</w:t>
      </w:r>
    </w:p>
    <w:p w14:paraId="3F2D57C8" w14:textId="35DDA8B0" w:rsidR="00E847D0" w:rsidRPr="00E847D0" w:rsidRDefault="00E847D0" w:rsidP="00E847D0">
      <w:pPr>
        <w:tabs>
          <w:tab w:val="center" w:pos="4536"/>
          <w:tab w:val="right" w:pos="8280"/>
          <w:tab w:val="right" w:pos="9639"/>
        </w:tabs>
        <w:ind w:right="2"/>
        <w:rPr>
          <w:rFonts w:ascii="Arial" w:hAnsi="Arial" w:cs="Arial"/>
          <w:b/>
          <w:bCs/>
        </w:rPr>
      </w:pPr>
    </w:p>
    <w:p w14:paraId="498D7BE2" w14:textId="03007D84" w:rsidR="00E847D0" w:rsidRPr="00D66952" w:rsidRDefault="00E847D0" w:rsidP="00E847D0">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00192DB0" w:rsidRPr="00192DB0">
        <w:rPr>
          <w:rFonts w:ascii="Arial" w:eastAsia="MS Mincho" w:hAnsi="Arial" w:cs="Arial"/>
          <w:b/>
          <w:bCs/>
          <w:lang w:val="en-GB" w:eastAsia="ja-JP"/>
        </w:rPr>
        <w:t>February 21</w:t>
      </w:r>
      <w:r w:rsidR="00192DB0" w:rsidRPr="00192DB0">
        <w:rPr>
          <w:rFonts w:ascii="Arial" w:eastAsia="MS Mincho" w:hAnsi="Arial" w:cs="Arial"/>
          <w:b/>
          <w:bCs/>
          <w:vertAlign w:val="superscript"/>
          <w:lang w:val="en-GB" w:eastAsia="ja-JP"/>
        </w:rPr>
        <w:t>st</w:t>
      </w:r>
      <w:r w:rsidR="00192DB0" w:rsidRPr="00192DB0">
        <w:rPr>
          <w:rFonts w:ascii="Arial" w:eastAsia="MS Mincho" w:hAnsi="Arial" w:cs="Arial"/>
          <w:b/>
          <w:bCs/>
          <w:lang w:val="en-GB" w:eastAsia="ja-JP"/>
        </w:rPr>
        <w:t xml:space="preserve"> – March 3</w:t>
      </w:r>
      <w:r w:rsidR="00192DB0" w:rsidRPr="00192DB0">
        <w:rPr>
          <w:rFonts w:ascii="Arial" w:eastAsia="MS Mincho" w:hAnsi="Arial" w:cs="Arial"/>
          <w:b/>
          <w:bCs/>
          <w:vertAlign w:val="superscript"/>
          <w:lang w:val="en-GB" w:eastAsia="ja-JP"/>
        </w:rPr>
        <w:t>rd</w:t>
      </w:r>
      <w:r w:rsidR="00192DB0" w:rsidRPr="00192DB0">
        <w:rPr>
          <w:rFonts w:ascii="Arial" w:eastAsia="MS Mincho" w:hAnsi="Arial" w:cs="Arial"/>
          <w:b/>
          <w:bCs/>
          <w:lang w:val="en-GB" w:eastAsia="ja-JP"/>
        </w:rPr>
        <w:t>,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5D680C5F" w:rsidR="00B23EB7" w:rsidRPr="00315C6E" w:rsidRDefault="00B23EB7" w:rsidP="00B3558A">
      <w:pPr>
        <w:pStyle w:val="3GPPHeader"/>
        <w:tabs>
          <w:tab w:val="clear" w:pos="1701"/>
          <w:tab w:val="left" w:pos="1620"/>
        </w:tabs>
        <w:rPr>
          <w:sz w:val="22"/>
          <w:szCs w:val="22"/>
        </w:rPr>
      </w:pPr>
      <w:r w:rsidRPr="00315C6E">
        <w:rPr>
          <w:sz w:val="22"/>
          <w:szCs w:val="22"/>
        </w:rPr>
        <w:t>Agenda Item:</w:t>
      </w:r>
      <w:r w:rsidRPr="00315C6E">
        <w:rPr>
          <w:sz w:val="22"/>
          <w:szCs w:val="22"/>
        </w:rPr>
        <w:tab/>
      </w:r>
      <w:r w:rsidR="005F4155">
        <w:rPr>
          <w:sz w:val="22"/>
          <w:szCs w:val="22"/>
        </w:rPr>
        <w:t>7.1</w:t>
      </w:r>
    </w:p>
    <w:p w14:paraId="16F5C7EC" w14:textId="77777777" w:rsidR="00B23EB7" w:rsidRPr="00315C6E" w:rsidRDefault="00B23EB7" w:rsidP="00B3558A">
      <w:pPr>
        <w:pStyle w:val="3GPPHeader"/>
        <w:tabs>
          <w:tab w:val="clear" w:pos="1701"/>
          <w:tab w:val="left" w:pos="1620"/>
        </w:tabs>
        <w:rPr>
          <w:sz w:val="22"/>
          <w:szCs w:val="22"/>
        </w:rPr>
      </w:pPr>
      <w:r w:rsidRPr="00315C6E">
        <w:rPr>
          <w:sz w:val="22"/>
          <w:szCs w:val="22"/>
        </w:rPr>
        <w:t>Source:</w:t>
      </w:r>
      <w:r w:rsidRPr="00315C6E">
        <w:rPr>
          <w:sz w:val="22"/>
          <w:szCs w:val="22"/>
        </w:rPr>
        <w:tab/>
        <w:t>Apple</w:t>
      </w:r>
      <w:r>
        <w:rPr>
          <w:sz w:val="22"/>
          <w:szCs w:val="22"/>
        </w:rPr>
        <w:t xml:space="preserve"> Inc.</w:t>
      </w:r>
    </w:p>
    <w:p w14:paraId="194AF058" w14:textId="15CF9C8C" w:rsidR="00264049" w:rsidRDefault="00B23EB7" w:rsidP="00B3558A">
      <w:pPr>
        <w:pStyle w:val="3GPPHeader"/>
        <w:tabs>
          <w:tab w:val="clear" w:pos="1701"/>
          <w:tab w:val="left" w:pos="1620"/>
        </w:tabs>
        <w:rPr>
          <w:sz w:val="22"/>
          <w:szCs w:val="22"/>
        </w:rPr>
      </w:pPr>
      <w:r w:rsidRPr="00BF2E4F">
        <w:rPr>
          <w:sz w:val="22"/>
          <w:szCs w:val="22"/>
        </w:rPr>
        <w:t>Title:</w:t>
      </w:r>
      <w:r w:rsidRPr="00BF2E4F">
        <w:rPr>
          <w:sz w:val="22"/>
          <w:szCs w:val="22"/>
        </w:rPr>
        <w:tab/>
      </w:r>
      <w:r w:rsidR="00E94F4D" w:rsidRPr="00E94F4D">
        <w:rPr>
          <w:sz w:val="22"/>
          <w:szCs w:val="22"/>
        </w:rPr>
        <w:t xml:space="preserve">On Remaining </w:t>
      </w:r>
      <w:r w:rsidR="00E94F4D">
        <w:rPr>
          <w:sz w:val="22"/>
          <w:szCs w:val="22"/>
        </w:rPr>
        <w:t>I</w:t>
      </w:r>
      <w:r w:rsidR="00E94F4D" w:rsidRPr="00E94F4D">
        <w:rPr>
          <w:sz w:val="22"/>
          <w:szCs w:val="22"/>
        </w:rPr>
        <w:t>ssues for PUSCH UCI Multiplexing without HARQ-ACK PUCCH</w:t>
      </w:r>
      <w:r w:rsidR="00B3558A" w:rsidRPr="00B3558A">
        <w:rPr>
          <w:sz w:val="22"/>
          <w:szCs w:val="22"/>
        </w:rPr>
        <w:t xml:space="preserve"> </w:t>
      </w:r>
    </w:p>
    <w:p w14:paraId="13F21E67" w14:textId="587B9D35" w:rsidR="00B23EB7" w:rsidRPr="00315C6E" w:rsidRDefault="00B23EB7" w:rsidP="00B3558A">
      <w:pPr>
        <w:pStyle w:val="3GPPHeader"/>
        <w:tabs>
          <w:tab w:val="clear" w:pos="1701"/>
          <w:tab w:val="left" w:pos="1620"/>
        </w:tabs>
        <w:rPr>
          <w:sz w:val="22"/>
          <w:szCs w:val="22"/>
        </w:rPr>
      </w:pPr>
      <w:r>
        <w:rPr>
          <w:sz w:val="22"/>
          <w:szCs w:val="22"/>
        </w:rPr>
        <w:t>Document for:</w:t>
      </w:r>
      <w:r>
        <w:rPr>
          <w:sz w:val="22"/>
          <w:szCs w:val="22"/>
        </w:rPr>
        <w:tab/>
        <w:t>Discussion</w:t>
      </w:r>
    </w:p>
    <w:p w14:paraId="4A8507FF" w14:textId="77777777" w:rsidR="00B23EB7" w:rsidRPr="00BF128D" w:rsidRDefault="00B23EB7" w:rsidP="008134DE">
      <w:pPr>
        <w:pStyle w:val="Heading1"/>
      </w:pPr>
      <w:r w:rsidRPr="00315C6E">
        <w:t>Introduction</w:t>
      </w:r>
    </w:p>
    <w:p w14:paraId="3A3A79D8" w14:textId="25B1DFC9" w:rsidR="00F551DD" w:rsidRDefault="00F551DD" w:rsidP="009966CC">
      <w:pPr>
        <w:pStyle w:val="0Maintext"/>
        <w:spacing w:after="0" w:afterAutospacing="0" w:line="240" w:lineRule="auto"/>
        <w:ind w:firstLine="0"/>
        <w:rPr>
          <w:sz w:val="22"/>
          <w:szCs w:val="22"/>
          <w:lang w:val="en-US"/>
        </w:rPr>
      </w:pPr>
      <w:r>
        <w:rPr>
          <w:sz w:val="22"/>
          <w:szCs w:val="22"/>
          <w:lang w:val="en-US"/>
        </w:rPr>
        <w:t xml:space="preserve">When multiplexing UCI on the PUSCH, the specification is clear on the UE behavior when there are multiple overlapping PUSCHs </w:t>
      </w:r>
      <w:r w:rsidR="00054B96">
        <w:rPr>
          <w:sz w:val="22"/>
          <w:szCs w:val="22"/>
          <w:lang w:val="en-US"/>
        </w:rPr>
        <w:t>each</w:t>
      </w:r>
      <w:r w:rsidR="00C4141E" w:rsidRPr="00C4141E">
        <w:rPr>
          <w:sz w:val="22"/>
          <w:szCs w:val="22"/>
          <w:lang w:val="en-US"/>
        </w:rPr>
        <w:t xml:space="preserve"> overlapping with a PUCCH carrying HARQ-ACK</w:t>
      </w:r>
      <w:r w:rsidR="00C4141E">
        <w:rPr>
          <w:sz w:val="22"/>
          <w:szCs w:val="22"/>
          <w:lang w:val="en-US"/>
        </w:rPr>
        <w:t>.</w:t>
      </w:r>
      <w:r>
        <w:rPr>
          <w:sz w:val="22"/>
          <w:szCs w:val="22"/>
          <w:lang w:val="en-US"/>
        </w:rPr>
        <w:t xml:space="preserve"> However, </w:t>
      </w:r>
      <w:r w:rsidR="00C4141E">
        <w:rPr>
          <w:sz w:val="22"/>
          <w:szCs w:val="22"/>
          <w:lang w:val="en-US"/>
        </w:rPr>
        <w:t xml:space="preserve">when </w:t>
      </w:r>
      <w:r>
        <w:rPr>
          <w:sz w:val="22"/>
          <w:szCs w:val="22"/>
          <w:lang w:val="en-US"/>
        </w:rPr>
        <w:t xml:space="preserve">there </w:t>
      </w:r>
      <w:r w:rsidR="00C4141E">
        <w:rPr>
          <w:sz w:val="22"/>
          <w:szCs w:val="22"/>
          <w:lang w:val="en-US"/>
        </w:rPr>
        <w:t>are</w:t>
      </w:r>
      <w:r>
        <w:rPr>
          <w:sz w:val="22"/>
          <w:szCs w:val="22"/>
          <w:lang w:val="en-US"/>
        </w:rPr>
        <w:t xml:space="preserve"> </w:t>
      </w:r>
      <w:r w:rsidR="00C4141E">
        <w:rPr>
          <w:sz w:val="22"/>
          <w:szCs w:val="22"/>
          <w:lang w:val="en-US"/>
        </w:rPr>
        <w:t xml:space="preserve">multiple overlapping PUSCHs </w:t>
      </w:r>
      <w:r w:rsidR="00C4141E" w:rsidRPr="00C4141E">
        <w:rPr>
          <w:sz w:val="22"/>
          <w:szCs w:val="22"/>
          <w:lang w:val="en-US"/>
        </w:rPr>
        <w:t>with no overlapping PUCCH carrying HARQ-ACK</w:t>
      </w:r>
      <w:r w:rsidR="00C4141E">
        <w:rPr>
          <w:sz w:val="22"/>
          <w:szCs w:val="22"/>
          <w:lang w:val="en-US"/>
        </w:rPr>
        <w:t xml:space="preserve"> </w:t>
      </w:r>
      <w:r w:rsidR="0048220B">
        <w:rPr>
          <w:sz w:val="22"/>
          <w:szCs w:val="22"/>
          <w:lang w:val="en-US"/>
        </w:rPr>
        <w:t>e.g.,</w:t>
      </w:r>
      <w:r w:rsidR="00C4141E">
        <w:rPr>
          <w:sz w:val="22"/>
          <w:szCs w:val="22"/>
          <w:lang w:val="en-US"/>
        </w:rPr>
        <w:t xml:space="preserve"> in the case </w:t>
      </w:r>
      <w:r w:rsidR="00C4141E" w:rsidRPr="00C4141E">
        <w:rPr>
          <w:sz w:val="22"/>
          <w:szCs w:val="22"/>
          <w:lang w:val="en-US"/>
        </w:rPr>
        <w:t>the UE has not received any PDCCH within the monitoring occasions for PDCCH with DCI format 1_0 or DCI format 1_1 for scheduling PDSCH receptions or SPS PDSCH release on any serving cell</w:t>
      </w:r>
      <w:r w:rsidR="00C4141E">
        <w:rPr>
          <w:sz w:val="22"/>
          <w:szCs w:val="22"/>
          <w:lang w:val="en-US"/>
        </w:rPr>
        <w:t>, the UE behavior is unclear especially if the DCI scheduling the PUSCH(s) includes a TDAI.</w:t>
      </w:r>
    </w:p>
    <w:p w14:paraId="263BC1F3" w14:textId="77777777" w:rsidR="009966CC" w:rsidRDefault="009966CC" w:rsidP="009966CC">
      <w:pPr>
        <w:pStyle w:val="0Maintext"/>
        <w:spacing w:after="0" w:afterAutospacing="0" w:line="240" w:lineRule="auto"/>
        <w:ind w:firstLine="0"/>
        <w:rPr>
          <w:sz w:val="22"/>
          <w:szCs w:val="22"/>
          <w:lang w:val="en-US"/>
        </w:rPr>
      </w:pPr>
    </w:p>
    <w:p w14:paraId="0BF547DD" w14:textId="7F3DA679" w:rsidR="00C4141E" w:rsidRDefault="006662C9" w:rsidP="006662C9">
      <w:pPr>
        <w:rPr>
          <w:sz w:val="22"/>
          <w:szCs w:val="22"/>
        </w:rPr>
      </w:pPr>
      <w:r>
        <w:rPr>
          <w:sz w:val="22"/>
          <w:szCs w:val="22"/>
        </w:rPr>
        <w:t xml:space="preserve">In RAN1 #106-e, the behavior for Rel-15 UEs was clarified in this scenario. In </w:t>
      </w:r>
      <w:r w:rsidR="00E94F4D">
        <w:rPr>
          <w:sz w:val="22"/>
          <w:szCs w:val="22"/>
        </w:rPr>
        <w:t xml:space="preserve">RAN1 #107-e, the behavior for Rel-16 UEs in some specific scenarios was clarified. In this </w:t>
      </w:r>
      <w:r>
        <w:rPr>
          <w:sz w:val="22"/>
          <w:szCs w:val="22"/>
        </w:rPr>
        <w:t xml:space="preserve">contribution, we </w:t>
      </w:r>
      <w:r w:rsidR="00054B96">
        <w:rPr>
          <w:sz w:val="22"/>
          <w:szCs w:val="22"/>
        </w:rPr>
        <w:t>seek to clarify the behavior</w:t>
      </w:r>
      <w:r>
        <w:rPr>
          <w:sz w:val="22"/>
          <w:szCs w:val="22"/>
        </w:rPr>
        <w:t xml:space="preserve"> for Rel-16 UEs</w:t>
      </w:r>
      <w:r w:rsidR="00E94F4D">
        <w:rPr>
          <w:sz w:val="22"/>
          <w:szCs w:val="22"/>
        </w:rPr>
        <w:t xml:space="preserve"> </w:t>
      </w:r>
      <w:r w:rsidR="002C6B67">
        <w:rPr>
          <w:sz w:val="22"/>
          <w:szCs w:val="22"/>
        </w:rPr>
        <w:t>with the remaining scenario i.e. m</w:t>
      </w:r>
      <w:r w:rsidR="002C6B67" w:rsidRPr="002C6B67">
        <w:rPr>
          <w:sz w:val="22"/>
          <w:szCs w:val="22"/>
        </w:rPr>
        <w:t>ore than one non-overlapping PUSCH and no overlapping PUCCH with HARQ-ACK within a span on one PUCCH slot (both single carrier and UL CA), if for at least one of the PUSCHs the UL-TDAI is not equal to 4 (for Type 2 codebook) or  equal to 1 (for Type 1 codebook)</w:t>
      </w:r>
      <w:r>
        <w:rPr>
          <w:sz w:val="22"/>
          <w:szCs w:val="22"/>
        </w:rPr>
        <w:t xml:space="preserve">. </w:t>
      </w:r>
    </w:p>
    <w:p w14:paraId="2B356AAB" w14:textId="29146D64" w:rsidR="00F551DD" w:rsidRDefault="00F551DD" w:rsidP="00F551DD">
      <w:pPr>
        <w:pStyle w:val="Heading1"/>
      </w:pPr>
      <w:r>
        <w:t>Discussion</w:t>
      </w:r>
    </w:p>
    <w:p w14:paraId="5B6ED759" w14:textId="48184028" w:rsidR="003214B2" w:rsidRDefault="009348AF" w:rsidP="00C01763">
      <w:pPr>
        <w:pStyle w:val="Heading2"/>
      </w:pPr>
      <w:r>
        <w:t>Scenarios</w:t>
      </w:r>
    </w:p>
    <w:p w14:paraId="14B32439" w14:textId="5E1198D2" w:rsidR="00A37E92" w:rsidRDefault="00A37E92" w:rsidP="00A37E92">
      <w:pPr>
        <w:rPr>
          <w:lang w:eastAsia="zh-TW"/>
        </w:rPr>
      </w:pPr>
      <w:r>
        <w:rPr>
          <w:iCs/>
          <w:color w:val="000000"/>
          <w:kern w:val="2"/>
        </w:rPr>
        <w:t xml:space="preserve">In the case of multiple overlapping PUSCHs with overlapping PUCCH, the </w:t>
      </w:r>
      <w:r w:rsidR="002C6B67">
        <w:rPr>
          <w:iCs/>
          <w:color w:val="000000"/>
          <w:kern w:val="2"/>
        </w:rPr>
        <w:t xml:space="preserve">original Rel-15. </w:t>
      </w:r>
      <w:r>
        <w:rPr>
          <w:iCs/>
          <w:color w:val="000000"/>
          <w:kern w:val="2"/>
        </w:rPr>
        <w:t xml:space="preserve">understanding is that the UE uses PUSCH prioritization rules to select a PUSCH and multiplexes HARQ-ACK information in the PUSCH according to the indicated value of DAI field in DCI format 0_1. This means that the UE would multiplex on at most one PUSCH. However, if the UE misses the DL DCI, then the UE behavior needs to be clarified. </w:t>
      </w:r>
      <w:r>
        <w:rPr>
          <w:lang w:eastAsia="zh-TW"/>
        </w:rPr>
        <w:t>To assist in the discussion, the following example could be used. In the example, the UE misses the DL DCI and its associated PUCCH. On CC1, the UL TDAI can be set to X where X = 4 or X = {1, 2 or 3} while on CC2, UL DCI2 is set to 1.</w:t>
      </w:r>
      <w:r w:rsidR="001F4470">
        <w:rPr>
          <w:lang w:eastAsia="zh-TW"/>
        </w:rPr>
        <w:t xml:space="preserve"> We identify this as case 0</w:t>
      </w:r>
      <w:r w:rsidR="002C6B67">
        <w:rPr>
          <w:lang w:eastAsia="zh-TW"/>
        </w:rPr>
        <w:t xml:space="preserve"> (See </w:t>
      </w:r>
      <w:r w:rsidR="002C6B67">
        <w:rPr>
          <w:lang w:eastAsia="zh-TW"/>
        </w:rPr>
        <w:fldChar w:fldCharType="begin"/>
      </w:r>
      <w:r w:rsidR="002C6B67">
        <w:rPr>
          <w:lang w:eastAsia="zh-TW"/>
        </w:rPr>
        <w:instrText xml:space="preserve"> REF _Ref95607430 \h </w:instrText>
      </w:r>
      <w:r w:rsidR="002C6B67">
        <w:rPr>
          <w:lang w:eastAsia="zh-TW"/>
        </w:rPr>
      </w:r>
      <w:r w:rsidR="002C6B67">
        <w:rPr>
          <w:lang w:eastAsia="zh-TW"/>
        </w:rPr>
        <w:fldChar w:fldCharType="separate"/>
      </w:r>
      <w:r w:rsidR="002C6B67">
        <w:t xml:space="preserve">Figure </w:t>
      </w:r>
      <w:r w:rsidR="002C6B67">
        <w:rPr>
          <w:noProof/>
        </w:rPr>
        <w:t>1</w:t>
      </w:r>
      <w:r w:rsidR="002C6B67">
        <w:rPr>
          <w:lang w:eastAsia="zh-TW"/>
        </w:rPr>
        <w:fldChar w:fldCharType="end"/>
      </w:r>
      <w:r w:rsidR="002C6B67">
        <w:rPr>
          <w:lang w:eastAsia="zh-TW"/>
        </w:rPr>
        <w:t>)</w:t>
      </w:r>
      <w:r w:rsidR="001F4470">
        <w:rPr>
          <w:lang w:eastAsia="zh-TW"/>
        </w:rPr>
        <w:t xml:space="preserve">. </w:t>
      </w:r>
    </w:p>
    <w:p w14:paraId="37816B22" w14:textId="77777777" w:rsidR="00A37E92" w:rsidRDefault="00A37E92" w:rsidP="00A37E92">
      <w:pPr>
        <w:pStyle w:val="TAL"/>
        <w:rPr>
          <w:rFonts w:ascii="Times New Roman" w:eastAsia="Malgun Gothic" w:hAnsi="Times New Roman"/>
          <w:b/>
          <w:bCs/>
          <w:sz w:val="22"/>
          <w:szCs w:val="22"/>
          <w:u w:val="single"/>
          <w:lang w:val="en-US" w:eastAsia="ko-KR"/>
        </w:rPr>
      </w:pPr>
    </w:p>
    <w:p w14:paraId="7AF7DBAD" w14:textId="77777777" w:rsidR="00A37E92" w:rsidRDefault="00A37E92" w:rsidP="00A37E92">
      <w:pPr>
        <w:pStyle w:val="TAL"/>
        <w:rPr>
          <w:rFonts w:ascii="Times New Roman" w:eastAsia="Malgun Gothic" w:hAnsi="Times New Roman"/>
          <w:b/>
          <w:bCs/>
          <w:sz w:val="22"/>
          <w:szCs w:val="22"/>
          <w:u w:val="single"/>
          <w:lang w:val="en-US" w:eastAsia="ko-KR"/>
        </w:rPr>
      </w:pPr>
    </w:p>
    <w:p w14:paraId="11B3845F" w14:textId="77777777" w:rsidR="00A37E92" w:rsidRDefault="00A37E92" w:rsidP="00A37E92">
      <w:pPr>
        <w:pStyle w:val="TAL"/>
        <w:jc w:val="center"/>
      </w:pPr>
      <w:r>
        <w:rPr>
          <w:rFonts w:ascii="Helvetica" w:hAnsi="Helvetica"/>
          <w:noProof/>
          <w:szCs w:val="18"/>
          <w:lang w:val="en-US" w:eastAsia="zh-TW"/>
        </w:rPr>
        <w:drawing>
          <wp:inline distT="0" distB="0" distL="0" distR="0" wp14:anchorId="5D9735AF" wp14:editId="3A0D1F79">
            <wp:extent cx="5894119" cy="1620253"/>
            <wp:effectExtent l="0" t="0" r="0" b="5715"/>
            <wp:docPr id="5" name="Picture 5"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a:picLocks noChangeAspect="1"/>
                    </pic:cNvPicPr>
                  </pic:nvPicPr>
                  <pic:blipFill>
                    <a:blip r:embed="rId8"/>
                    <a:stretch>
                      <a:fillRect/>
                    </a:stretch>
                  </pic:blipFill>
                  <pic:spPr>
                    <a:xfrm>
                      <a:off x="0" y="0"/>
                      <a:ext cx="5944193" cy="1634018"/>
                    </a:xfrm>
                    <a:prstGeom prst="rect">
                      <a:avLst/>
                    </a:prstGeom>
                  </pic:spPr>
                </pic:pic>
              </a:graphicData>
            </a:graphic>
          </wp:inline>
        </w:drawing>
      </w:r>
    </w:p>
    <w:p w14:paraId="2EE9E231" w14:textId="208821CF" w:rsidR="00A37E92" w:rsidRDefault="00A37E92" w:rsidP="00A37E92">
      <w:pPr>
        <w:pStyle w:val="Caption"/>
      </w:pPr>
      <w:bookmarkStart w:id="0" w:name="_Ref95607430"/>
      <w:r>
        <w:t xml:space="preserve">Figure </w:t>
      </w:r>
      <w:r w:rsidR="00552CE1">
        <w:fldChar w:fldCharType="begin"/>
      </w:r>
      <w:r w:rsidR="00552CE1">
        <w:instrText xml:space="preserve"> SEQ Figure \* ARA</w:instrText>
      </w:r>
      <w:r w:rsidR="00552CE1">
        <w:instrText xml:space="preserve">BIC </w:instrText>
      </w:r>
      <w:r w:rsidR="00552CE1">
        <w:fldChar w:fldCharType="separate"/>
      </w:r>
      <w:r w:rsidR="002C6B67">
        <w:rPr>
          <w:noProof/>
        </w:rPr>
        <w:t>1</w:t>
      </w:r>
      <w:r w:rsidR="00552CE1">
        <w:rPr>
          <w:noProof/>
        </w:rPr>
        <w:fldChar w:fldCharType="end"/>
      </w:r>
      <w:bookmarkEnd w:id="0"/>
      <w:r>
        <w:t>: HARQ-ACK Transmission with overlapping PUSCH and no PUCCH</w:t>
      </w:r>
    </w:p>
    <w:p w14:paraId="50CBEA69" w14:textId="77777777" w:rsidR="001F4470" w:rsidRDefault="001F4470" w:rsidP="0095484C">
      <w:pPr>
        <w:rPr>
          <w:sz w:val="22"/>
          <w:szCs w:val="22"/>
        </w:rPr>
      </w:pPr>
    </w:p>
    <w:p w14:paraId="7E56261F" w14:textId="6CBF9C96" w:rsidR="001F4470" w:rsidRDefault="002C6B67" w:rsidP="0095484C">
      <w:pPr>
        <w:rPr>
          <w:sz w:val="22"/>
          <w:szCs w:val="22"/>
        </w:rPr>
      </w:pPr>
      <w:r>
        <w:rPr>
          <w:sz w:val="22"/>
          <w:szCs w:val="22"/>
        </w:rPr>
        <w:t>In addition to the original case, f</w:t>
      </w:r>
      <w:r w:rsidR="001F4470">
        <w:rPr>
          <w:sz w:val="22"/>
          <w:szCs w:val="22"/>
        </w:rPr>
        <w:t xml:space="preserve">our </w:t>
      </w:r>
      <w:r>
        <w:rPr>
          <w:sz w:val="22"/>
          <w:szCs w:val="22"/>
        </w:rPr>
        <w:t>new</w:t>
      </w:r>
      <w:r w:rsidR="001F4470">
        <w:rPr>
          <w:sz w:val="22"/>
          <w:szCs w:val="22"/>
        </w:rPr>
        <w:t xml:space="preserve"> cases were defined in the discussions as follows</w:t>
      </w:r>
      <w:r>
        <w:rPr>
          <w:sz w:val="22"/>
          <w:szCs w:val="22"/>
        </w:rPr>
        <w:t xml:space="preserve"> (see </w:t>
      </w:r>
      <w:r>
        <w:rPr>
          <w:sz w:val="22"/>
          <w:szCs w:val="22"/>
        </w:rPr>
        <w:fldChar w:fldCharType="begin"/>
      </w:r>
      <w:r>
        <w:rPr>
          <w:sz w:val="22"/>
          <w:szCs w:val="22"/>
        </w:rPr>
        <w:instrText xml:space="preserve"> REF _Ref95607451 \h </w:instrText>
      </w:r>
      <w:r>
        <w:rPr>
          <w:sz w:val="22"/>
          <w:szCs w:val="22"/>
        </w:rPr>
      </w:r>
      <w:r>
        <w:rPr>
          <w:sz w:val="22"/>
          <w:szCs w:val="22"/>
        </w:rPr>
        <w:fldChar w:fldCharType="separate"/>
      </w:r>
      <w:r>
        <w:t xml:space="preserve">Figure </w:t>
      </w:r>
      <w:r>
        <w:rPr>
          <w:noProof/>
        </w:rPr>
        <w:t>2</w:t>
      </w:r>
      <w:r>
        <w:rPr>
          <w:sz w:val="22"/>
          <w:szCs w:val="22"/>
        </w:rPr>
        <w:fldChar w:fldCharType="end"/>
      </w:r>
      <w:r>
        <w:rPr>
          <w:sz w:val="22"/>
          <w:szCs w:val="22"/>
        </w:rPr>
        <w:t>)</w:t>
      </w:r>
      <w:r w:rsidR="001F4470">
        <w:rPr>
          <w:sz w:val="22"/>
          <w:szCs w:val="22"/>
        </w:rPr>
        <w:t>:</w:t>
      </w:r>
    </w:p>
    <w:p w14:paraId="6694CDFF" w14:textId="13451EC6" w:rsidR="001F4470" w:rsidRDefault="001F4470" w:rsidP="0095484C">
      <w:pPr>
        <w:rPr>
          <w:sz w:val="22"/>
          <w:szCs w:val="22"/>
        </w:rPr>
      </w:pPr>
    </w:p>
    <w:p w14:paraId="48F0F3D5" w14:textId="77777777" w:rsidR="001F4470" w:rsidRPr="001F4470" w:rsidRDefault="001F4470" w:rsidP="001F4470">
      <w:pPr>
        <w:pStyle w:val="ListParagraph"/>
        <w:numPr>
          <w:ilvl w:val="0"/>
          <w:numId w:val="17"/>
        </w:numPr>
        <w:ind w:leftChars="0"/>
        <w:rPr>
          <w:sz w:val="22"/>
          <w:szCs w:val="22"/>
        </w:rPr>
      </w:pPr>
      <w:r w:rsidRPr="001F4470">
        <w:rPr>
          <w:sz w:val="22"/>
          <w:szCs w:val="22"/>
        </w:rPr>
        <w:t>Case 1: In uplink CA, there is a single standalone PUSCH, while there are other PUSCHs in the slot, but the standalone PUSCH does not overlap with other PUSCHs.</w:t>
      </w:r>
    </w:p>
    <w:p w14:paraId="5EC7191B" w14:textId="77777777" w:rsidR="001F4470" w:rsidRPr="001F4470" w:rsidRDefault="001F4470" w:rsidP="001F4470">
      <w:pPr>
        <w:pStyle w:val="ListParagraph"/>
        <w:numPr>
          <w:ilvl w:val="0"/>
          <w:numId w:val="17"/>
        </w:numPr>
        <w:ind w:leftChars="0"/>
        <w:rPr>
          <w:sz w:val="22"/>
          <w:szCs w:val="22"/>
        </w:rPr>
      </w:pPr>
      <w:r w:rsidRPr="001F4470">
        <w:rPr>
          <w:sz w:val="22"/>
          <w:szCs w:val="22"/>
        </w:rPr>
        <w:t xml:space="preserve">Case 2: In uplink CA, there is a single PUSCH in a slot on a CC, and there are other PUSCH on other CCs in the same slot. </w:t>
      </w:r>
    </w:p>
    <w:p w14:paraId="171AFBC6" w14:textId="77777777" w:rsidR="001F4470" w:rsidRPr="001F4470" w:rsidRDefault="001F4470" w:rsidP="001F4470">
      <w:pPr>
        <w:pStyle w:val="ListParagraph"/>
        <w:numPr>
          <w:ilvl w:val="0"/>
          <w:numId w:val="17"/>
        </w:numPr>
        <w:ind w:leftChars="0"/>
        <w:rPr>
          <w:sz w:val="22"/>
          <w:szCs w:val="22"/>
        </w:rPr>
      </w:pPr>
      <w:r w:rsidRPr="001F4470">
        <w:rPr>
          <w:sz w:val="22"/>
          <w:szCs w:val="22"/>
        </w:rPr>
        <w:t>Case 3: In uplink CA, PCC is FR1(30Khz), SCC is FR2 (120Khz). On SCC, each slot has a PUSCH. The missing PUCCH can overlap with 4 PUSCHs across 4 slots on SCC</w:t>
      </w:r>
    </w:p>
    <w:p w14:paraId="5DBA3A9D" w14:textId="3C8E1CE3" w:rsidR="001F4470" w:rsidRPr="001F4470" w:rsidRDefault="001F4470" w:rsidP="001F4470">
      <w:pPr>
        <w:pStyle w:val="ListParagraph"/>
        <w:numPr>
          <w:ilvl w:val="0"/>
          <w:numId w:val="17"/>
        </w:numPr>
        <w:ind w:leftChars="0"/>
        <w:rPr>
          <w:sz w:val="22"/>
          <w:szCs w:val="22"/>
        </w:rPr>
      </w:pPr>
      <w:r w:rsidRPr="001F4470">
        <w:rPr>
          <w:sz w:val="22"/>
          <w:szCs w:val="22"/>
        </w:rPr>
        <w:t>Case 4: No uplink CA. In one slot, UE only receives one PUSCH</w:t>
      </w:r>
    </w:p>
    <w:p w14:paraId="6EA38C2A" w14:textId="77777777" w:rsidR="001F4470" w:rsidRDefault="001F4470" w:rsidP="0095484C">
      <w:pPr>
        <w:rPr>
          <w:sz w:val="22"/>
          <w:szCs w:val="22"/>
        </w:rPr>
      </w:pPr>
    </w:p>
    <w:p w14:paraId="2D8BB8A9" w14:textId="77777777" w:rsidR="002C6B67" w:rsidRDefault="009135F7" w:rsidP="002C6B67">
      <w:pPr>
        <w:keepNext/>
      </w:pPr>
      <w:r w:rsidRPr="009135F7">
        <w:rPr>
          <w:noProof/>
          <w:sz w:val="22"/>
          <w:szCs w:val="22"/>
        </w:rPr>
        <w:drawing>
          <wp:inline distT="0" distB="0" distL="0" distR="0" wp14:anchorId="6A0CD8F3" wp14:editId="29A3C67E">
            <wp:extent cx="5943600" cy="3091180"/>
            <wp:effectExtent l="0" t="0" r="0" b="0"/>
            <wp:docPr id="2" name="Picture 2"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with medium confidence"/>
                    <pic:cNvPicPr/>
                  </pic:nvPicPr>
                  <pic:blipFill>
                    <a:blip r:embed="rId9"/>
                    <a:stretch>
                      <a:fillRect/>
                    </a:stretch>
                  </pic:blipFill>
                  <pic:spPr>
                    <a:xfrm>
                      <a:off x="0" y="0"/>
                      <a:ext cx="5943600" cy="3091180"/>
                    </a:xfrm>
                    <a:prstGeom prst="rect">
                      <a:avLst/>
                    </a:prstGeom>
                  </pic:spPr>
                </pic:pic>
              </a:graphicData>
            </a:graphic>
          </wp:inline>
        </w:drawing>
      </w:r>
    </w:p>
    <w:p w14:paraId="59CD2228" w14:textId="60EE9888" w:rsidR="001F4470" w:rsidRDefault="002C6B67" w:rsidP="002C6B67">
      <w:pPr>
        <w:pStyle w:val="Caption"/>
        <w:rPr>
          <w:sz w:val="22"/>
          <w:szCs w:val="22"/>
        </w:rPr>
      </w:pPr>
      <w:bookmarkStart w:id="1" w:name="_Ref95607451"/>
      <w:r>
        <w:t xml:space="preserve">Figure </w:t>
      </w:r>
      <w:fldSimple w:instr=" SEQ Figure \* ARABIC ">
        <w:r>
          <w:rPr>
            <w:noProof/>
          </w:rPr>
          <w:t>2</w:t>
        </w:r>
      </w:fldSimple>
      <w:bookmarkEnd w:id="1"/>
      <w:r>
        <w:t>: Additional Cases</w:t>
      </w:r>
    </w:p>
    <w:p w14:paraId="7E7151E1" w14:textId="5C5F1B33" w:rsidR="009135F7" w:rsidRDefault="009135F7" w:rsidP="0095484C">
      <w:pPr>
        <w:rPr>
          <w:sz w:val="22"/>
          <w:szCs w:val="22"/>
        </w:rPr>
      </w:pPr>
    </w:p>
    <w:p w14:paraId="47A3541C" w14:textId="77777777" w:rsidR="009135F7" w:rsidRDefault="009135F7" w:rsidP="0095484C">
      <w:pPr>
        <w:rPr>
          <w:sz w:val="22"/>
          <w:szCs w:val="22"/>
        </w:rPr>
      </w:pPr>
    </w:p>
    <w:p w14:paraId="064EF43F" w14:textId="04794BEC" w:rsidR="0095484C" w:rsidRDefault="00A37E92" w:rsidP="0095484C">
      <w:pPr>
        <w:rPr>
          <w:sz w:val="22"/>
          <w:szCs w:val="22"/>
        </w:rPr>
      </w:pPr>
      <w:r>
        <w:rPr>
          <w:sz w:val="22"/>
          <w:szCs w:val="22"/>
        </w:rPr>
        <w:t>In RAN1 #106-e</w:t>
      </w:r>
      <w:r w:rsidR="001F4470">
        <w:rPr>
          <w:sz w:val="22"/>
          <w:szCs w:val="22"/>
        </w:rPr>
        <w:t xml:space="preserve"> </w:t>
      </w:r>
      <w:r w:rsidR="001F4470">
        <w:rPr>
          <w:sz w:val="22"/>
          <w:szCs w:val="22"/>
        </w:rPr>
        <w:fldChar w:fldCharType="begin"/>
      </w:r>
      <w:r w:rsidR="001F4470">
        <w:rPr>
          <w:sz w:val="22"/>
          <w:szCs w:val="22"/>
        </w:rPr>
        <w:instrText xml:space="preserve"> REF _Ref86833921 \r \h </w:instrText>
      </w:r>
      <w:r w:rsidR="001F4470">
        <w:rPr>
          <w:sz w:val="22"/>
          <w:szCs w:val="22"/>
        </w:rPr>
      </w:r>
      <w:r w:rsidR="001F4470">
        <w:rPr>
          <w:sz w:val="22"/>
          <w:szCs w:val="22"/>
        </w:rPr>
        <w:fldChar w:fldCharType="separate"/>
      </w:r>
      <w:r w:rsidR="001F4470">
        <w:rPr>
          <w:sz w:val="22"/>
          <w:szCs w:val="22"/>
        </w:rPr>
        <w:t>[5]</w:t>
      </w:r>
      <w:r w:rsidR="001F4470">
        <w:rPr>
          <w:sz w:val="22"/>
          <w:szCs w:val="22"/>
        </w:rPr>
        <w:fldChar w:fldCharType="end"/>
      </w:r>
      <w:r>
        <w:rPr>
          <w:sz w:val="22"/>
          <w:szCs w:val="22"/>
        </w:rPr>
        <w:t>, the following conclusions and agreements were made</w:t>
      </w:r>
      <w:r w:rsidR="006662C9">
        <w:rPr>
          <w:sz w:val="22"/>
          <w:szCs w:val="22"/>
        </w:rPr>
        <w:t xml:space="preserve"> for Rel-15 UEs</w:t>
      </w:r>
      <w:r>
        <w:rPr>
          <w:sz w:val="22"/>
          <w:szCs w:val="22"/>
        </w:rPr>
        <w:t>:</w:t>
      </w:r>
    </w:p>
    <w:p w14:paraId="31BEB230" w14:textId="77777777" w:rsidR="001F4470" w:rsidRDefault="001F4470" w:rsidP="0095484C">
      <w:pPr>
        <w:rPr>
          <w:sz w:val="22"/>
          <w:szCs w:val="22"/>
        </w:rPr>
      </w:pPr>
    </w:p>
    <w:tbl>
      <w:tblPr>
        <w:tblStyle w:val="TableGrid"/>
        <w:tblW w:w="0" w:type="auto"/>
        <w:tblLook w:val="04A0" w:firstRow="1" w:lastRow="0" w:firstColumn="1" w:lastColumn="0" w:noHBand="0" w:noVBand="1"/>
      </w:tblPr>
      <w:tblGrid>
        <w:gridCol w:w="3116"/>
        <w:gridCol w:w="5699"/>
      </w:tblGrid>
      <w:tr w:rsidR="001F4470" w14:paraId="30795EAC" w14:textId="77777777" w:rsidTr="001F4470">
        <w:tc>
          <w:tcPr>
            <w:tcW w:w="3116" w:type="dxa"/>
          </w:tcPr>
          <w:p w14:paraId="36663F46" w14:textId="0CE56A56" w:rsidR="001F4470" w:rsidRPr="009348AF" w:rsidRDefault="001F4470" w:rsidP="0095484C">
            <w:pPr>
              <w:rPr>
                <w:b/>
                <w:bCs/>
                <w:sz w:val="22"/>
                <w:szCs w:val="22"/>
              </w:rPr>
            </w:pPr>
            <w:r w:rsidRPr="009348AF">
              <w:rPr>
                <w:b/>
                <w:bCs/>
                <w:sz w:val="22"/>
                <w:szCs w:val="22"/>
              </w:rPr>
              <w:lastRenderedPageBreak/>
              <w:t>Scenario</w:t>
            </w:r>
          </w:p>
        </w:tc>
        <w:tc>
          <w:tcPr>
            <w:tcW w:w="5699" w:type="dxa"/>
          </w:tcPr>
          <w:p w14:paraId="0B962EE2" w14:textId="3BB5D355" w:rsidR="001F4470" w:rsidRPr="009348AF" w:rsidRDefault="009135F7" w:rsidP="0095484C">
            <w:pPr>
              <w:rPr>
                <w:b/>
                <w:bCs/>
                <w:sz w:val="22"/>
                <w:szCs w:val="22"/>
              </w:rPr>
            </w:pPr>
            <w:r w:rsidRPr="009348AF">
              <w:rPr>
                <w:b/>
                <w:bCs/>
                <w:sz w:val="22"/>
                <w:szCs w:val="22"/>
              </w:rPr>
              <w:t>Agreements/Conclusions/Status</w:t>
            </w:r>
          </w:p>
        </w:tc>
      </w:tr>
      <w:tr w:rsidR="001F4470" w14:paraId="0A5DB1A9" w14:textId="77777777" w:rsidTr="001F4470">
        <w:tc>
          <w:tcPr>
            <w:tcW w:w="3116" w:type="dxa"/>
          </w:tcPr>
          <w:p w14:paraId="3B31A821" w14:textId="07640C9B" w:rsidR="001F4470" w:rsidRDefault="00133BC0" w:rsidP="0095484C">
            <w:pPr>
              <w:rPr>
                <w:sz w:val="22"/>
                <w:szCs w:val="22"/>
              </w:rPr>
            </w:pPr>
            <w:r>
              <w:rPr>
                <w:sz w:val="22"/>
                <w:szCs w:val="22"/>
              </w:rPr>
              <w:t xml:space="preserve"> </w:t>
            </w:r>
            <w:r w:rsidR="001F4470" w:rsidRPr="001F4470">
              <w:rPr>
                <w:sz w:val="22"/>
                <w:szCs w:val="22"/>
              </w:rPr>
              <w:t>Case 0: multiple overlapping PUSCHs with no overlapping PUCCH</w:t>
            </w:r>
          </w:p>
        </w:tc>
        <w:tc>
          <w:tcPr>
            <w:tcW w:w="5699" w:type="dxa"/>
          </w:tcPr>
          <w:p w14:paraId="7B0BC3F0" w14:textId="6092CA9F" w:rsidR="001F4470" w:rsidRPr="001F4470" w:rsidRDefault="001F4470" w:rsidP="001F4470">
            <w:pPr>
              <w:rPr>
                <w:sz w:val="22"/>
                <w:szCs w:val="22"/>
              </w:rPr>
            </w:pPr>
            <w:r w:rsidRPr="001F4470">
              <w:rPr>
                <w:sz w:val="22"/>
                <w:szCs w:val="22"/>
              </w:rPr>
              <w:t xml:space="preserve">For Rel-15, in the case of multiple overlapping PUSCHs with no overlapping PUCCH and if any  UL-TDAI n.e. 4 (for Type 2 codebook) or UL-TDAI e.q. 1 (for Type 1 codebook) the </w:t>
            </w:r>
            <w:r w:rsidRPr="001F4470">
              <w:rPr>
                <w:b/>
                <w:bCs/>
                <w:sz w:val="22"/>
                <w:szCs w:val="22"/>
              </w:rPr>
              <w:t>UE behavior is left to UE implementation</w:t>
            </w:r>
          </w:p>
        </w:tc>
      </w:tr>
      <w:tr w:rsidR="001F4470" w14:paraId="694D85F1" w14:textId="77777777" w:rsidTr="001F4470">
        <w:tc>
          <w:tcPr>
            <w:tcW w:w="3116" w:type="dxa"/>
          </w:tcPr>
          <w:p w14:paraId="4775537F" w14:textId="1EEA07B4" w:rsidR="001F4470" w:rsidRDefault="001F4470" w:rsidP="0095484C">
            <w:pPr>
              <w:rPr>
                <w:sz w:val="22"/>
                <w:szCs w:val="22"/>
              </w:rPr>
            </w:pPr>
            <w:r w:rsidRPr="001F4470">
              <w:rPr>
                <w:sz w:val="22"/>
                <w:szCs w:val="22"/>
              </w:rPr>
              <w:t>Case 1, Case 2, Case 3 : more than one non-overlapping PUSCH and no overlapping PUCCH within a span on one slot (both single carrier and UL CA)</w:t>
            </w:r>
          </w:p>
        </w:tc>
        <w:tc>
          <w:tcPr>
            <w:tcW w:w="5699" w:type="dxa"/>
          </w:tcPr>
          <w:p w14:paraId="7B110454" w14:textId="06DFC4E5" w:rsidR="001F4470" w:rsidRDefault="001F4470" w:rsidP="0095484C">
            <w:pPr>
              <w:rPr>
                <w:sz w:val="22"/>
                <w:szCs w:val="22"/>
              </w:rPr>
            </w:pPr>
            <w:r w:rsidRPr="001F4470">
              <w:rPr>
                <w:sz w:val="22"/>
                <w:szCs w:val="22"/>
              </w:rPr>
              <w:t xml:space="preserve">For Rel-15 with more than one non-overlapping PUSCH and no overlapping PUCCH within a span on one slot (both single carrier and UL CA) and if the UL-TDAI for the PUSCH UL-TDAI not equal to 4 (for Type 2 codebook) or UL-TDAI equal to 1 (for Type 1 codebook), </w:t>
            </w:r>
            <w:r w:rsidRPr="001F4470">
              <w:rPr>
                <w:b/>
                <w:bCs/>
                <w:sz w:val="22"/>
                <w:szCs w:val="22"/>
              </w:rPr>
              <w:t>the UE behavior is up to the UE implementation</w:t>
            </w:r>
          </w:p>
        </w:tc>
      </w:tr>
      <w:tr w:rsidR="001F4470" w14:paraId="1AA37F16" w14:textId="77777777" w:rsidTr="001F4470">
        <w:tc>
          <w:tcPr>
            <w:tcW w:w="3116" w:type="dxa"/>
          </w:tcPr>
          <w:p w14:paraId="5E184BE9" w14:textId="106DB851" w:rsidR="001F4470" w:rsidRDefault="001F4470" w:rsidP="0095484C">
            <w:pPr>
              <w:rPr>
                <w:sz w:val="22"/>
                <w:szCs w:val="22"/>
              </w:rPr>
            </w:pPr>
            <w:r w:rsidRPr="001F4470">
              <w:rPr>
                <w:sz w:val="22"/>
                <w:szCs w:val="22"/>
              </w:rPr>
              <w:t>Case 4 : one PUSCH and no overlapping PUCCH within a span of one slot</w:t>
            </w:r>
          </w:p>
        </w:tc>
        <w:tc>
          <w:tcPr>
            <w:tcW w:w="5699" w:type="dxa"/>
          </w:tcPr>
          <w:p w14:paraId="65250FEB" w14:textId="71B15D7E" w:rsidR="001F4470" w:rsidRDefault="001F4470" w:rsidP="0095484C">
            <w:pPr>
              <w:rPr>
                <w:sz w:val="22"/>
                <w:szCs w:val="22"/>
              </w:rPr>
            </w:pPr>
            <w:r w:rsidRPr="001F4470">
              <w:rPr>
                <w:sz w:val="22"/>
                <w:szCs w:val="22"/>
              </w:rPr>
              <w:t xml:space="preserve">For Rel-15 with one PUSCH and no overlapping PUCCH within a span of one slot and if the UL-TDAI for the PUSCH UL-TDAI not equal to 4 (for Type 2 codebook) or UL-TDAI equal to 1 (for Type 1 codebook), there </w:t>
            </w:r>
            <w:r w:rsidRPr="001F4470">
              <w:rPr>
                <w:b/>
                <w:bCs/>
                <w:sz w:val="22"/>
                <w:szCs w:val="22"/>
              </w:rPr>
              <w:t>is no consensus for any conclusion on one aligned UE behavior</w:t>
            </w:r>
            <w:r w:rsidRPr="001F4470">
              <w:rPr>
                <w:sz w:val="22"/>
                <w:szCs w:val="22"/>
              </w:rPr>
              <w:t>.</w:t>
            </w:r>
          </w:p>
        </w:tc>
      </w:tr>
    </w:tbl>
    <w:p w14:paraId="7DBB96FB" w14:textId="209C0FD9" w:rsidR="00A37E92" w:rsidRDefault="00A37E92" w:rsidP="0095484C">
      <w:pPr>
        <w:rPr>
          <w:sz w:val="22"/>
          <w:szCs w:val="22"/>
        </w:rPr>
      </w:pPr>
    </w:p>
    <w:p w14:paraId="0878A5F9" w14:textId="3B7DD32D" w:rsidR="009135F7" w:rsidRDefault="009135F7" w:rsidP="009135F7">
      <w:pPr>
        <w:rPr>
          <w:sz w:val="22"/>
          <w:szCs w:val="22"/>
        </w:rPr>
      </w:pPr>
      <w:r>
        <w:rPr>
          <w:sz w:val="22"/>
          <w:szCs w:val="22"/>
        </w:rPr>
        <w:t xml:space="preserve">In RAN1 #107-e </w:t>
      </w:r>
      <w:r>
        <w:rPr>
          <w:sz w:val="22"/>
          <w:szCs w:val="22"/>
        </w:rPr>
        <w:fldChar w:fldCharType="begin"/>
      </w:r>
      <w:r>
        <w:rPr>
          <w:sz w:val="22"/>
          <w:szCs w:val="22"/>
        </w:rPr>
        <w:instrText xml:space="preserve"> REF _Ref95217874 \r \h </w:instrText>
      </w:r>
      <w:r>
        <w:rPr>
          <w:sz w:val="22"/>
          <w:szCs w:val="22"/>
        </w:rPr>
      </w:r>
      <w:r>
        <w:rPr>
          <w:sz w:val="22"/>
          <w:szCs w:val="22"/>
        </w:rPr>
        <w:fldChar w:fldCharType="separate"/>
      </w:r>
      <w:r>
        <w:rPr>
          <w:sz w:val="22"/>
          <w:szCs w:val="22"/>
        </w:rPr>
        <w:t>[6]</w:t>
      </w:r>
      <w:r>
        <w:rPr>
          <w:sz w:val="22"/>
          <w:szCs w:val="22"/>
        </w:rPr>
        <w:fldChar w:fldCharType="end"/>
      </w:r>
      <w:r>
        <w:rPr>
          <w:sz w:val="22"/>
          <w:szCs w:val="22"/>
        </w:rPr>
        <w:t>, the following conclusions and agreements were made for Rel-16 UEs:</w:t>
      </w:r>
    </w:p>
    <w:p w14:paraId="1783F3D0" w14:textId="77777777" w:rsidR="009135F7" w:rsidRDefault="009135F7" w:rsidP="009135F7">
      <w:pPr>
        <w:rPr>
          <w:sz w:val="22"/>
          <w:szCs w:val="22"/>
        </w:rPr>
      </w:pPr>
    </w:p>
    <w:tbl>
      <w:tblPr>
        <w:tblStyle w:val="TableGrid"/>
        <w:tblW w:w="0" w:type="auto"/>
        <w:tblLook w:val="04A0" w:firstRow="1" w:lastRow="0" w:firstColumn="1" w:lastColumn="0" w:noHBand="0" w:noVBand="1"/>
      </w:tblPr>
      <w:tblGrid>
        <w:gridCol w:w="3116"/>
        <w:gridCol w:w="5699"/>
      </w:tblGrid>
      <w:tr w:rsidR="009135F7" w14:paraId="46A0093A" w14:textId="77777777" w:rsidTr="00A52E3D">
        <w:tc>
          <w:tcPr>
            <w:tcW w:w="3116" w:type="dxa"/>
          </w:tcPr>
          <w:p w14:paraId="3C2D2870" w14:textId="77777777" w:rsidR="009135F7" w:rsidRPr="009348AF" w:rsidRDefault="009135F7" w:rsidP="009135F7">
            <w:pPr>
              <w:rPr>
                <w:b/>
                <w:bCs/>
                <w:sz w:val="22"/>
                <w:szCs w:val="22"/>
              </w:rPr>
            </w:pPr>
            <w:r w:rsidRPr="009348AF">
              <w:rPr>
                <w:b/>
                <w:bCs/>
                <w:sz w:val="22"/>
                <w:szCs w:val="22"/>
              </w:rPr>
              <w:t>Scenario</w:t>
            </w:r>
          </w:p>
        </w:tc>
        <w:tc>
          <w:tcPr>
            <w:tcW w:w="5699" w:type="dxa"/>
          </w:tcPr>
          <w:p w14:paraId="2B751B2B" w14:textId="0096FE99" w:rsidR="009135F7" w:rsidRPr="009348AF" w:rsidRDefault="009135F7" w:rsidP="009135F7">
            <w:pPr>
              <w:rPr>
                <w:b/>
                <w:bCs/>
                <w:sz w:val="22"/>
                <w:szCs w:val="22"/>
              </w:rPr>
            </w:pPr>
            <w:r w:rsidRPr="009348AF">
              <w:rPr>
                <w:b/>
                <w:bCs/>
                <w:sz w:val="22"/>
                <w:szCs w:val="22"/>
              </w:rPr>
              <w:t>Agreements/Conclusions/Status</w:t>
            </w:r>
          </w:p>
        </w:tc>
      </w:tr>
      <w:tr w:rsidR="009135F7" w14:paraId="2CABE145" w14:textId="77777777" w:rsidTr="00A52E3D">
        <w:tc>
          <w:tcPr>
            <w:tcW w:w="3116" w:type="dxa"/>
          </w:tcPr>
          <w:p w14:paraId="048ED04A" w14:textId="77777777" w:rsidR="009135F7" w:rsidRDefault="009135F7" w:rsidP="009135F7">
            <w:pPr>
              <w:rPr>
                <w:sz w:val="22"/>
                <w:szCs w:val="22"/>
              </w:rPr>
            </w:pPr>
            <w:r w:rsidRPr="001F4470">
              <w:rPr>
                <w:sz w:val="22"/>
                <w:szCs w:val="22"/>
              </w:rPr>
              <w:t>Case 0: multiple overlapping PUSCHs with no overlapping PUCCH</w:t>
            </w:r>
          </w:p>
        </w:tc>
        <w:tc>
          <w:tcPr>
            <w:tcW w:w="5699" w:type="dxa"/>
          </w:tcPr>
          <w:p w14:paraId="75D94EAB" w14:textId="62B67398" w:rsidR="009135F7" w:rsidRPr="009135F7" w:rsidRDefault="009135F7" w:rsidP="009135F7">
            <w:pPr>
              <w:rPr>
                <w:b/>
                <w:bCs/>
                <w:sz w:val="22"/>
                <w:szCs w:val="22"/>
              </w:rPr>
            </w:pPr>
            <w:r w:rsidRPr="009135F7">
              <w:rPr>
                <w:sz w:val="22"/>
                <w:szCs w:val="22"/>
              </w:rPr>
              <w:t xml:space="preserve">For Rel-16 with multiple overlapping PUSCHs with no overlapping PUCCH with HARQ-ACK within a span of one PUCCH slot, if the  UL-TDAI n.e. 4 (for Type 2 codebook) or equal to 1 (for Type 1 codebook) </w:t>
            </w:r>
            <w:r w:rsidRPr="009135F7">
              <w:rPr>
                <w:b/>
                <w:bCs/>
                <w:sz w:val="22"/>
                <w:szCs w:val="22"/>
              </w:rPr>
              <w:t>there is no consensus in RAN1 on Rel-16 UE behavior</w:t>
            </w:r>
          </w:p>
        </w:tc>
      </w:tr>
      <w:tr w:rsidR="009135F7" w14:paraId="362BAE07" w14:textId="77777777" w:rsidTr="00A52E3D">
        <w:tc>
          <w:tcPr>
            <w:tcW w:w="3116" w:type="dxa"/>
          </w:tcPr>
          <w:p w14:paraId="58EDE450" w14:textId="77777777" w:rsidR="009135F7" w:rsidRDefault="009135F7" w:rsidP="009135F7">
            <w:pPr>
              <w:rPr>
                <w:sz w:val="22"/>
                <w:szCs w:val="22"/>
              </w:rPr>
            </w:pPr>
            <w:r w:rsidRPr="001F4470">
              <w:rPr>
                <w:sz w:val="22"/>
                <w:szCs w:val="22"/>
              </w:rPr>
              <w:t>Case 1, Case 2, Case 3 : more than one non-overlapping PUSCH and no overlapping PUCCH within a span on one slot (both single carrier and UL CA)</w:t>
            </w:r>
          </w:p>
        </w:tc>
        <w:tc>
          <w:tcPr>
            <w:tcW w:w="5699" w:type="dxa"/>
          </w:tcPr>
          <w:p w14:paraId="27004605" w14:textId="46352851" w:rsidR="009135F7" w:rsidRPr="00690E7D" w:rsidRDefault="009135F7" w:rsidP="009135F7">
            <w:pPr>
              <w:rPr>
                <w:color w:val="FF0000"/>
                <w:sz w:val="22"/>
                <w:szCs w:val="22"/>
              </w:rPr>
            </w:pPr>
            <w:r w:rsidRPr="00690E7D">
              <w:rPr>
                <w:color w:val="FF0000"/>
                <w:sz w:val="22"/>
                <w:szCs w:val="22"/>
              </w:rPr>
              <w:t>Continue discussion on UE behavior with respect to multiplexing HARQ-ACK in PUSCH for the following case in Rel-16:</w:t>
            </w:r>
          </w:p>
          <w:p w14:paraId="395CBF82" w14:textId="508AE8DC" w:rsidR="009135F7" w:rsidRDefault="009135F7" w:rsidP="009135F7">
            <w:pPr>
              <w:rPr>
                <w:sz w:val="22"/>
                <w:szCs w:val="22"/>
              </w:rPr>
            </w:pPr>
            <w:r w:rsidRPr="00690E7D">
              <w:rPr>
                <w:color w:val="FF0000"/>
                <w:sz w:val="22"/>
                <w:szCs w:val="22"/>
              </w:rPr>
              <w:t>More than one non-overlapping PUSCH and no overlapping PUCCH with HARQ-ACK within a span on one PUCCH slot (both single carrier and UL CA), if for at least one of the PUSCHs the UL-TDAI is not equal to 4 (for Type 2 codebook) or  equal to 1 (for Type 1 codebook)</w:t>
            </w:r>
          </w:p>
        </w:tc>
      </w:tr>
      <w:tr w:rsidR="009135F7" w14:paraId="54E620C3" w14:textId="77777777" w:rsidTr="00A52E3D">
        <w:tc>
          <w:tcPr>
            <w:tcW w:w="3116" w:type="dxa"/>
          </w:tcPr>
          <w:p w14:paraId="44C0072D" w14:textId="77777777" w:rsidR="009135F7" w:rsidRDefault="009135F7" w:rsidP="009135F7">
            <w:pPr>
              <w:rPr>
                <w:sz w:val="22"/>
                <w:szCs w:val="22"/>
              </w:rPr>
            </w:pPr>
            <w:r w:rsidRPr="001F4470">
              <w:rPr>
                <w:sz w:val="22"/>
                <w:szCs w:val="22"/>
              </w:rPr>
              <w:t>Case 4 : one PUSCH and no overlapping PUCCH within a span of one slot</w:t>
            </w:r>
          </w:p>
        </w:tc>
        <w:tc>
          <w:tcPr>
            <w:tcW w:w="5699" w:type="dxa"/>
          </w:tcPr>
          <w:p w14:paraId="15E031E0" w14:textId="33B59E78" w:rsidR="009135F7" w:rsidRDefault="009135F7" w:rsidP="009135F7">
            <w:pPr>
              <w:rPr>
                <w:sz w:val="22"/>
                <w:szCs w:val="22"/>
              </w:rPr>
            </w:pPr>
            <w:r w:rsidRPr="009135F7">
              <w:rPr>
                <w:sz w:val="22"/>
                <w:szCs w:val="22"/>
              </w:rPr>
              <w:t xml:space="preserve">For Rel-16 with one PUSCH and no overlapping PUCCH with HARQ-ACK within a span of one PUCCH slot (both single carrier and UL CA), if the UL-TDAI is not equal to 4 (for Type 2 codebook) or equal to 1 (for Type 1 codebook), </w:t>
            </w:r>
            <w:r w:rsidRPr="009135F7">
              <w:rPr>
                <w:b/>
                <w:bCs/>
                <w:sz w:val="22"/>
                <w:szCs w:val="22"/>
              </w:rPr>
              <w:t>the UE multiplexes HARQ-ACK following the UL-TDAI into the PUSCH</w:t>
            </w:r>
            <w:r w:rsidRPr="009135F7">
              <w:rPr>
                <w:sz w:val="22"/>
                <w:szCs w:val="22"/>
              </w:rPr>
              <w:t>.</w:t>
            </w:r>
          </w:p>
        </w:tc>
      </w:tr>
    </w:tbl>
    <w:p w14:paraId="77431515" w14:textId="77777777" w:rsidR="00B91075" w:rsidRDefault="00B91075" w:rsidP="00B91075">
      <w:pPr>
        <w:rPr>
          <w:sz w:val="22"/>
          <w:szCs w:val="22"/>
        </w:rPr>
      </w:pPr>
    </w:p>
    <w:p w14:paraId="2AF3E848" w14:textId="77777777" w:rsidR="00B91075" w:rsidRDefault="00B91075" w:rsidP="00B91075">
      <w:pPr>
        <w:rPr>
          <w:sz w:val="22"/>
          <w:szCs w:val="22"/>
        </w:rPr>
      </w:pPr>
    </w:p>
    <w:p w14:paraId="00399830" w14:textId="7881A2A5" w:rsidR="00B91075" w:rsidRDefault="00B91075" w:rsidP="00B91075">
      <w:pPr>
        <w:rPr>
          <w:sz w:val="22"/>
          <w:szCs w:val="22"/>
        </w:rPr>
      </w:pPr>
      <w:r>
        <w:rPr>
          <w:sz w:val="22"/>
          <w:szCs w:val="22"/>
        </w:rPr>
        <w:t xml:space="preserve">For case 1, case 2 and case 3 with Rel-16 UEs, we </w:t>
      </w:r>
      <w:r w:rsidR="00C918F2">
        <w:rPr>
          <w:sz w:val="22"/>
          <w:szCs w:val="22"/>
        </w:rPr>
        <w:t>make the following proposals</w:t>
      </w:r>
      <w:r>
        <w:rPr>
          <w:sz w:val="22"/>
          <w:szCs w:val="22"/>
        </w:rPr>
        <w:t>:</w:t>
      </w:r>
    </w:p>
    <w:p w14:paraId="7ECC1906" w14:textId="77777777" w:rsidR="00B91075" w:rsidRDefault="00B91075" w:rsidP="00B91075">
      <w:pPr>
        <w:rPr>
          <w:sz w:val="22"/>
          <w:szCs w:val="22"/>
        </w:rPr>
      </w:pPr>
    </w:p>
    <w:p w14:paraId="26F12165" w14:textId="0DE70940" w:rsidR="00040932" w:rsidRDefault="00040932" w:rsidP="00B91075">
      <w:pPr>
        <w:rPr>
          <w:sz w:val="22"/>
          <w:szCs w:val="22"/>
        </w:rPr>
      </w:pPr>
      <w:r>
        <w:rPr>
          <w:sz w:val="22"/>
          <w:szCs w:val="22"/>
        </w:rPr>
        <w:t>We a</w:t>
      </w:r>
      <w:r w:rsidRPr="00040932">
        <w:rPr>
          <w:sz w:val="22"/>
          <w:szCs w:val="22"/>
        </w:rPr>
        <w:t xml:space="preserve">ssume </w:t>
      </w:r>
      <w:r>
        <w:rPr>
          <w:sz w:val="22"/>
          <w:szCs w:val="22"/>
        </w:rPr>
        <w:t xml:space="preserve">that the </w:t>
      </w:r>
      <w:r w:rsidRPr="00040932">
        <w:rPr>
          <w:sz w:val="22"/>
          <w:szCs w:val="22"/>
        </w:rPr>
        <w:t xml:space="preserve">decisions </w:t>
      </w:r>
      <w:r>
        <w:rPr>
          <w:sz w:val="22"/>
          <w:szCs w:val="22"/>
        </w:rPr>
        <w:t xml:space="preserve">are </w:t>
      </w:r>
      <w:r w:rsidRPr="00040932">
        <w:rPr>
          <w:sz w:val="22"/>
          <w:szCs w:val="22"/>
        </w:rPr>
        <w:t>made at time t1 = time before PUSCH preparation timeline</w:t>
      </w:r>
      <w:r w:rsidR="002C6B67">
        <w:rPr>
          <w:sz w:val="22"/>
          <w:szCs w:val="22"/>
        </w:rPr>
        <w:t>.</w:t>
      </w:r>
    </w:p>
    <w:p w14:paraId="16A1396C" w14:textId="77777777" w:rsidR="005A4E95" w:rsidRPr="00AE5008" w:rsidRDefault="005A4E95" w:rsidP="0095484C">
      <w:pPr>
        <w:rPr>
          <w:sz w:val="22"/>
          <w:szCs w:val="22"/>
        </w:rPr>
      </w:pPr>
    </w:p>
    <w:p w14:paraId="18D24401" w14:textId="68862193" w:rsidR="00062313" w:rsidRDefault="0095484C" w:rsidP="00062313">
      <w:pPr>
        <w:rPr>
          <w:i/>
          <w:iCs/>
          <w:sz w:val="22"/>
          <w:szCs w:val="22"/>
        </w:rPr>
      </w:pPr>
      <w:r w:rsidRPr="00AE5008">
        <w:rPr>
          <w:b/>
          <w:bCs/>
          <w:i/>
          <w:iCs/>
          <w:sz w:val="22"/>
          <w:szCs w:val="22"/>
        </w:rPr>
        <w:t xml:space="preserve">Proposal </w:t>
      </w:r>
      <w:r w:rsidR="00A37E92">
        <w:rPr>
          <w:b/>
          <w:bCs/>
          <w:i/>
          <w:iCs/>
          <w:sz w:val="22"/>
          <w:szCs w:val="22"/>
        </w:rPr>
        <w:t>1</w:t>
      </w:r>
      <w:r w:rsidRPr="00AE5008">
        <w:rPr>
          <w:b/>
          <w:bCs/>
          <w:i/>
          <w:iCs/>
          <w:sz w:val="22"/>
          <w:szCs w:val="22"/>
        </w:rPr>
        <w:t>:</w:t>
      </w:r>
      <w:r w:rsidRPr="00AE5008">
        <w:rPr>
          <w:i/>
          <w:iCs/>
          <w:sz w:val="22"/>
          <w:szCs w:val="22"/>
        </w:rPr>
        <w:t xml:space="preserve"> </w:t>
      </w:r>
    </w:p>
    <w:p w14:paraId="020330EB" w14:textId="02D0BE1D" w:rsidR="00040932" w:rsidRPr="00B91075" w:rsidRDefault="00040932" w:rsidP="00040932">
      <w:pPr>
        <w:numPr>
          <w:ilvl w:val="0"/>
          <w:numId w:val="19"/>
        </w:numPr>
        <w:rPr>
          <w:i/>
          <w:iCs/>
          <w:sz w:val="22"/>
          <w:szCs w:val="22"/>
        </w:rPr>
      </w:pPr>
      <w:r w:rsidRPr="00B91075">
        <w:rPr>
          <w:i/>
          <w:iCs/>
          <w:sz w:val="22"/>
          <w:szCs w:val="22"/>
        </w:rPr>
        <w:t xml:space="preserve">Scenario 1: </w:t>
      </w:r>
      <w:r>
        <w:rPr>
          <w:i/>
          <w:iCs/>
          <w:sz w:val="22"/>
          <w:szCs w:val="22"/>
        </w:rPr>
        <w:t>For Rel-16 UEs with m</w:t>
      </w:r>
      <w:r w:rsidRPr="00B91075">
        <w:rPr>
          <w:i/>
          <w:iCs/>
          <w:sz w:val="22"/>
          <w:szCs w:val="22"/>
        </w:rPr>
        <w:t xml:space="preserve">ore than one non-overlapping PUSCH and no overlapping PUCCH with HARQ-ACK within a span on one PUCCH slot (both single carrier and UL CA), if for at </w:t>
      </w:r>
      <w:r w:rsidRPr="00B91075">
        <w:rPr>
          <w:i/>
          <w:iCs/>
          <w:color w:val="FF0000"/>
          <w:sz w:val="22"/>
          <w:szCs w:val="22"/>
        </w:rPr>
        <w:t xml:space="preserve">MOST </w:t>
      </w:r>
      <w:r w:rsidRPr="00B91075">
        <w:rPr>
          <w:i/>
          <w:iCs/>
          <w:sz w:val="22"/>
          <w:szCs w:val="22"/>
        </w:rPr>
        <w:t>one of the PUSCHs the UL-TDAI is not equal to 4 (for Type 2 codebook) or  equal to 1 (for Type 1 codebook)</w:t>
      </w:r>
    </w:p>
    <w:p w14:paraId="4F78651D" w14:textId="77777777" w:rsidR="00040932" w:rsidRPr="00B91075" w:rsidRDefault="00040932" w:rsidP="00040932">
      <w:pPr>
        <w:numPr>
          <w:ilvl w:val="1"/>
          <w:numId w:val="20"/>
        </w:numPr>
        <w:rPr>
          <w:i/>
          <w:iCs/>
          <w:sz w:val="22"/>
          <w:szCs w:val="22"/>
        </w:rPr>
      </w:pPr>
      <w:r>
        <w:rPr>
          <w:i/>
          <w:iCs/>
          <w:sz w:val="22"/>
          <w:szCs w:val="22"/>
        </w:rPr>
        <w:lastRenderedPageBreak/>
        <w:t xml:space="preserve">In this case, the UE can multiplex on the PUSCH with </w:t>
      </w:r>
      <w:r w:rsidRPr="00B91075">
        <w:rPr>
          <w:i/>
          <w:iCs/>
          <w:sz w:val="22"/>
          <w:szCs w:val="22"/>
        </w:rPr>
        <w:t>UL-TDAI is not equal to 4 (for Type 2 codebook) or  equal to 1 (for Type 1 codebook)</w:t>
      </w:r>
    </w:p>
    <w:p w14:paraId="58CBD6CA" w14:textId="22E2ECA9" w:rsidR="00040932" w:rsidRPr="00B91075" w:rsidRDefault="00040932" w:rsidP="00040932">
      <w:pPr>
        <w:numPr>
          <w:ilvl w:val="0"/>
          <w:numId w:val="21"/>
        </w:numPr>
        <w:rPr>
          <w:i/>
          <w:iCs/>
          <w:sz w:val="22"/>
          <w:szCs w:val="22"/>
        </w:rPr>
      </w:pPr>
      <w:r w:rsidRPr="00B91075">
        <w:rPr>
          <w:i/>
          <w:iCs/>
          <w:sz w:val="22"/>
          <w:szCs w:val="22"/>
        </w:rPr>
        <w:t xml:space="preserve">Scenario 2: </w:t>
      </w:r>
      <w:r>
        <w:rPr>
          <w:i/>
          <w:iCs/>
          <w:sz w:val="22"/>
          <w:szCs w:val="22"/>
        </w:rPr>
        <w:t>For Rel-16 UEs with m</w:t>
      </w:r>
      <w:r w:rsidRPr="00B91075">
        <w:rPr>
          <w:i/>
          <w:iCs/>
          <w:sz w:val="22"/>
          <w:szCs w:val="22"/>
        </w:rPr>
        <w:t>ore than one non-overlapping PUSCH and no overlapping PUCCH with HARQ-ACK within a span on one PUCCH slot (both single carrier and UL CA), if </w:t>
      </w:r>
      <w:r w:rsidRPr="00B91075">
        <w:rPr>
          <w:i/>
          <w:iCs/>
          <w:color w:val="FF0000"/>
          <w:sz w:val="22"/>
          <w:szCs w:val="22"/>
        </w:rPr>
        <w:t xml:space="preserve">MORE THAN </w:t>
      </w:r>
      <w:r w:rsidRPr="00B91075">
        <w:rPr>
          <w:i/>
          <w:iCs/>
          <w:sz w:val="22"/>
          <w:szCs w:val="22"/>
        </w:rPr>
        <w:t xml:space="preserve">one of the PUSCHs the UL-TDAI is not equal to 4 (for Type 2 codebook) or  equal to 1 (for Type 1 codebook) : </w:t>
      </w:r>
    </w:p>
    <w:p w14:paraId="1EFBD847" w14:textId="36EF7C33" w:rsidR="00040932" w:rsidRDefault="00040932" w:rsidP="00040932">
      <w:pPr>
        <w:numPr>
          <w:ilvl w:val="1"/>
          <w:numId w:val="21"/>
        </w:numPr>
        <w:rPr>
          <w:i/>
          <w:iCs/>
          <w:sz w:val="22"/>
          <w:szCs w:val="22"/>
        </w:rPr>
      </w:pPr>
      <w:r>
        <w:rPr>
          <w:i/>
          <w:iCs/>
          <w:sz w:val="22"/>
          <w:szCs w:val="22"/>
        </w:rPr>
        <w:t>In this case, the UE behavior is similar to case 0.</w:t>
      </w:r>
      <w:r w:rsidRPr="00B91075">
        <w:rPr>
          <w:i/>
          <w:iCs/>
          <w:sz w:val="22"/>
          <w:szCs w:val="22"/>
        </w:rPr>
        <w:t xml:space="preserve"> </w:t>
      </w:r>
    </w:p>
    <w:p w14:paraId="6F651A5F" w14:textId="77777777" w:rsidR="00C918F2" w:rsidRPr="00C918F2" w:rsidRDefault="00C918F2" w:rsidP="00C918F2">
      <w:pPr>
        <w:pStyle w:val="ListParagraph"/>
        <w:numPr>
          <w:ilvl w:val="0"/>
          <w:numId w:val="21"/>
        </w:numPr>
        <w:ind w:leftChars="0"/>
        <w:rPr>
          <w:i/>
          <w:iCs/>
          <w:sz w:val="22"/>
          <w:szCs w:val="22"/>
        </w:rPr>
      </w:pPr>
      <w:r w:rsidRPr="00C918F2">
        <w:rPr>
          <w:i/>
          <w:iCs/>
          <w:sz w:val="22"/>
          <w:szCs w:val="22"/>
        </w:rPr>
        <w:t>We assume that the decisions are made at time t1 = time before PUSCH preparation timeline</w:t>
      </w:r>
    </w:p>
    <w:p w14:paraId="1C7C80C7" w14:textId="77777777" w:rsidR="00C918F2" w:rsidRPr="00B91075" w:rsidRDefault="00C918F2" w:rsidP="00C918F2">
      <w:pPr>
        <w:ind w:left="1080"/>
        <w:rPr>
          <w:i/>
          <w:iCs/>
          <w:sz w:val="22"/>
          <w:szCs w:val="22"/>
        </w:rPr>
      </w:pPr>
    </w:p>
    <w:p w14:paraId="5AF7F5BB" w14:textId="2AC4DCD2" w:rsidR="00ED7653" w:rsidRPr="008134DE" w:rsidRDefault="00ED7653" w:rsidP="008134DE">
      <w:pPr>
        <w:pStyle w:val="Heading1"/>
      </w:pPr>
      <w:r w:rsidRPr="008134DE">
        <w:t>Conclusion</w:t>
      </w:r>
    </w:p>
    <w:p w14:paraId="148C7017" w14:textId="47EA77D1" w:rsidR="007F5B4C" w:rsidRPr="00AE5008" w:rsidRDefault="002134C9" w:rsidP="009D6489">
      <w:pPr>
        <w:pStyle w:val="0Maintext"/>
        <w:spacing w:after="120" w:afterAutospacing="0" w:line="240" w:lineRule="auto"/>
        <w:ind w:firstLine="0"/>
        <w:rPr>
          <w:rFonts w:cs="Times New Roman"/>
          <w:sz w:val="22"/>
          <w:szCs w:val="22"/>
          <w:lang w:val="en-US"/>
        </w:rPr>
      </w:pPr>
      <w:r w:rsidRPr="00AE5008">
        <w:rPr>
          <w:rFonts w:cs="Times New Roman"/>
          <w:sz w:val="22"/>
          <w:szCs w:val="22"/>
          <w:lang w:val="en-US"/>
        </w:rPr>
        <w:t xml:space="preserve">In this contribution, </w:t>
      </w:r>
      <w:r w:rsidR="0095484C" w:rsidRPr="00AE5008">
        <w:rPr>
          <w:rFonts w:cs="Times New Roman"/>
          <w:sz w:val="22"/>
          <w:szCs w:val="22"/>
          <w:lang w:val="en-US"/>
        </w:rPr>
        <w:t xml:space="preserve">would like to clarify the UE specification behavior when there </w:t>
      </w:r>
      <w:r w:rsidR="00E86CF2" w:rsidRPr="00E86CF2">
        <w:rPr>
          <w:rFonts w:cs="Times New Roman"/>
          <w:sz w:val="22"/>
          <w:szCs w:val="22"/>
          <w:lang w:val="en-US"/>
        </w:rPr>
        <w:t>is more than one non-overlapping PUSCH and no overlapping PUCCH with HARQ-ACK within a span on one PUCCH slot (both single carrier and UL CA)</w:t>
      </w:r>
      <w:r w:rsidR="0095484C" w:rsidRPr="00AE5008">
        <w:rPr>
          <w:rFonts w:cs="Times New Roman"/>
          <w:sz w:val="22"/>
          <w:szCs w:val="22"/>
          <w:lang w:val="en-US"/>
        </w:rPr>
        <w:t xml:space="preserve"> and propose to include the following behavior in the specification</w:t>
      </w:r>
      <w:r w:rsidR="005D52EC" w:rsidRPr="00AE5008">
        <w:rPr>
          <w:rFonts w:cs="Times New Roman"/>
          <w:sz w:val="22"/>
          <w:szCs w:val="22"/>
          <w:lang w:val="en-US"/>
        </w:rPr>
        <w:t>:</w:t>
      </w:r>
    </w:p>
    <w:p w14:paraId="4DBC2E37" w14:textId="77777777" w:rsidR="00C918F2" w:rsidRDefault="00C918F2" w:rsidP="00C918F2">
      <w:pPr>
        <w:rPr>
          <w:i/>
          <w:iCs/>
          <w:sz w:val="22"/>
          <w:szCs w:val="22"/>
        </w:rPr>
      </w:pPr>
      <w:r w:rsidRPr="00AE5008">
        <w:rPr>
          <w:b/>
          <w:bCs/>
          <w:i/>
          <w:iCs/>
          <w:sz w:val="22"/>
          <w:szCs w:val="22"/>
        </w:rPr>
        <w:t xml:space="preserve">Proposal </w:t>
      </w:r>
      <w:r>
        <w:rPr>
          <w:b/>
          <w:bCs/>
          <w:i/>
          <w:iCs/>
          <w:sz w:val="22"/>
          <w:szCs w:val="22"/>
        </w:rPr>
        <w:t>1</w:t>
      </w:r>
      <w:r w:rsidRPr="00AE5008">
        <w:rPr>
          <w:b/>
          <w:bCs/>
          <w:i/>
          <w:iCs/>
          <w:sz w:val="22"/>
          <w:szCs w:val="22"/>
        </w:rPr>
        <w:t>:</w:t>
      </w:r>
      <w:r w:rsidRPr="00AE5008">
        <w:rPr>
          <w:i/>
          <w:iCs/>
          <w:sz w:val="22"/>
          <w:szCs w:val="22"/>
        </w:rPr>
        <w:t xml:space="preserve"> </w:t>
      </w:r>
    </w:p>
    <w:p w14:paraId="4745D11E" w14:textId="77777777" w:rsidR="00C918F2" w:rsidRPr="00B91075" w:rsidRDefault="00C918F2" w:rsidP="00C918F2">
      <w:pPr>
        <w:numPr>
          <w:ilvl w:val="0"/>
          <w:numId w:val="19"/>
        </w:numPr>
        <w:rPr>
          <w:i/>
          <w:iCs/>
          <w:sz w:val="22"/>
          <w:szCs w:val="22"/>
        </w:rPr>
      </w:pPr>
      <w:r w:rsidRPr="00B91075">
        <w:rPr>
          <w:i/>
          <w:iCs/>
          <w:sz w:val="22"/>
          <w:szCs w:val="22"/>
        </w:rPr>
        <w:t xml:space="preserve">Scenario 1: </w:t>
      </w:r>
      <w:r>
        <w:rPr>
          <w:i/>
          <w:iCs/>
          <w:sz w:val="22"/>
          <w:szCs w:val="22"/>
        </w:rPr>
        <w:t>For Rel-16 UEs with m</w:t>
      </w:r>
      <w:r w:rsidRPr="00B91075">
        <w:rPr>
          <w:i/>
          <w:iCs/>
          <w:sz w:val="22"/>
          <w:szCs w:val="22"/>
        </w:rPr>
        <w:t xml:space="preserve">ore than one non-overlapping PUSCH and no overlapping PUCCH with HARQ-ACK within a span on one PUCCH slot (both single carrier and UL CA), if for at </w:t>
      </w:r>
      <w:r w:rsidRPr="00B91075">
        <w:rPr>
          <w:i/>
          <w:iCs/>
          <w:color w:val="FF0000"/>
          <w:sz w:val="22"/>
          <w:szCs w:val="22"/>
        </w:rPr>
        <w:t xml:space="preserve">MOST </w:t>
      </w:r>
      <w:r w:rsidRPr="00B91075">
        <w:rPr>
          <w:i/>
          <w:iCs/>
          <w:sz w:val="22"/>
          <w:szCs w:val="22"/>
        </w:rPr>
        <w:t>one of the PUSCHs the UL-TDAI is not equal to 4 (for Type 2 codebook) or  equal to 1 (for Type 1 codebook)</w:t>
      </w:r>
    </w:p>
    <w:p w14:paraId="5C743D45" w14:textId="77777777" w:rsidR="00C918F2" w:rsidRPr="00B91075" w:rsidRDefault="00C918F2" w:rsidP="00C918F2">
      <w:pPr>
        <w:numPr>
          <w:ilvl w:val="1"/>
          <w:numId w:val="20"/>
        </w:numPr>
        <w:rPr>
          <w:i/>
          <w:iCs/>
          <w:sz w:val="22"/>
          <w:szCs w:val="22"/>
        </w:rPr>
      </w:pPr>
      <w:r>
        <w:rPr>
          <w:i/>
          <w:iCs/>
          <w:sz w:val="22"/>
          <w:szCs w:val="22"/>
        </w:rPr>
        <w:t xml:space="preserve">In this case, the UE can multiplex on the PUSCH with </w:t>
      </w:r>
      <w:r w:rsidRPr="00B91075">
        <w:rPr>
          <w:i/>
          <w:iCs/>
          <w:sz w:val="22"/>
          <w:szCs w:val="22"/>
        </w:rPr>
        <w:t>UL-TDAI is not equal to 4 (for Type 2 codebook) or  equal to 1 (for Type 1 codebook)</w:t>
      </w:r>
    </w:p>
    <w:p w14:paraId="725F63F1" w14:textId="77777777" w:rsidR="00C918F2" w:rsidRPr="00B91075" w:rsidRDefault="00C918F2" w:rsidP="00C918F2">
      <w:pPr>
        <w:numPr>
          <w:ilvl w:val="0"/>
          <w:numId w:val="21"/>
        </w:numPr>
        <w:rPr>
          <w:i/>
          <w:iCs/>
          <w:sz w:val="22"/>
          <w:szCs w:val="22"/>
        </w:rPr>
      </w:pPr>
      <w:r w:rsidRPr="00B91075">
        <w:rPr>
          <w:i/>
          <w:iCs/>
          <w:sz w:val="22"/>
          <w:szCs w:val="22"/>
        </w:rPr>
        <w:t xml:space="preserve">Scenario 2: </w:t>
      </w:r>
      <w:r>
        <w:rPr>
          <w:i/>
          <w:iCs/>
          <w:sz w:val="22"/>
          <w:szCs w:val="22"/>
        </w:rPr>
        <w:t>For Rel-16 UEs with m</w:t>
      </w:r>
      <w:r w:rsidRPr="00B91075">
        <w:rPr>
          <w:i/>
          <w:iCs/>
          <w:sz w:val="22"/>
          <w:szCs w:val="22"/>
        </w:rPr>
        <w:t>ore than one non-overlapping PUSCH and no overlapping PUCCH with HARQ-ACK within a span on one PUCCH slot (both single carrier and UL CA), if </w:t>
      </w:r>
      <w:r w:rsidRPr="00B91075">
        <w:rPr>
          <w:i/>
          <w:iCs/>
          <w:color w:val="FF0000"/>
          <w:sz w:val="22"/>
          <w:szCs w:val="22"/>
        </w:rPr>
        <w:t xml:space="preserve">MORE THAN </w:t>
      </w:r>
      <w:r w:rsidRPr="00B91075">
        <w:rPr>
          <w:i/>
          <w:iCs/>
          <w:sz w:val="22"/>
          <w:szCs w:val="22"/>
        </w:rPr>
        <w:t xml:space="preserve">one of the PUSCHs the UL-TDAI is not equal to 4 (for Type 2 codebook) or  equal to 1 (for Type 1 codebook) : </w:t>
      </w:r>
    </w:p>
    <w:p w14:paraId="508A199F" w14:textId="77777777" w:rsidR="00C918F2" w:rsidRDefault="00C918F2" w:rsidP="00C918F2">
      <w:pPr>
        <w:numPr>
          <w:ilvl w:val="1"/>
          <w:numId w:val="21"/>
        </w:numPr>
        <w:rPr>
          <w:i/>
          <w:iCs/>
          <w:sz w:val="22"/>
          <w:szCs w:val="22"/>
        </w:rPr>
      </w:pPr>
      <w:r>
        <w:rPr>
          <w:i/>
          <w:iCs/>
          <w:sz w:val="22"/>
          <w:szCs w:val="22"/>
        </w:rPr>
        <w:t>In this case, the UE behavior is similar to case 0.</w:t>
      </w:r>
      <w:r w:rsidRPr="00B91075">
        <w:rPr>
          <w:i/>
          <w:iCs/>
          <w:sz w:val="22"/>
          <w:szCs w:val="22"/>
        </w:rPr>
        <w:t xml:space="preserve"> </w:t>
      </w:r>
    </w:p>
    <w:p w14:paraId="5D05D961" w14:textId="77777777" w:rsidR="00C918F2" w:rsidRPr="00C918F2" w:rsidRDefault="00C918F2" w:rsidP="00C918F2">
      <w:pPr>
        <w:pStyle w:val="ListParagraph"/>
        <w:numPr>
          <w:ilvl w:val="0"/>
          <w:numId w:val="21"/>
        </w:numPr>
        <w:ind w:leftChars="0"/>
        <w:rPr>
          <w:i/>
          <w:iCs/>
          <w:sz w:val="22"/>
          <w:szCs w:val="22"/>
        </w:rPr>
      </w:pPr>
      <w:r w:rsidRPr="00C918F2">
        <w:rPr>
          <w:i/>
          <w:iCs/>
          <w:sz w:val="22"/>
          <w:szCs w:val="22"/>
        </w:rPr>
        <w:t>We assume that the decisions are made at time t1 = time before PUSCH preparation timeline</w:t>
      </w:r>
    </w:p>
    <w:p w14:paraId="5CB8BF31" w14:textId="77777777" w:rsidR="0095484C" w:rsidRDefault="0095484C" w:rsidP="009D6489">
      <w:pPr>
        <w:pStyle w:val="0Maintext"/>
        <w:spacing w:after="120" w:afterAutospacing="0" w:line="240" w:lineRule="auto"/>
        <w:ind w:firstLine="0"/>
        <w:rPr>
          <w:sz w:val="22"/>
          <w:szCs w:val="22"/>
          <w:lang w:val="en-US"/>
        </w:rPr>
      </w:pPr>
    </w:p>
    <w:p w14:paraId="2A5BA4DC" w14:textId="156EAFA5" w:rsidR="002134C9" w:rsidRPr="008134DE" w:rsidRDefault="00783695" w:rsidP="008134DE">
      <w:pPr>
        <w:pStyle w:val="Heading1"/>
      </w:pPr>
      <w:r>
        <w:t>R</w:t>
      </w:r>
      <w:r w:rsidR="002134C9" w:rsidRPr="008134DE">
        <w:t>eference</w:t>
      </w:r>
      <w:r w:rsidR="005B792A">
        <w:t>s</w:t>
      </w:r>
    </w:p>
    <w:p w14:paraId="10AAC152" w14:textId="4A435610" w:rsidR="00D66952" w:rsidRPr="006E436E" w:rsidRDefault="006E436E" w:rsidP="006F5BD6">
      <w:pPr>
        <w:pStyle w:val="ListParagraph"/>
        <w:numPr>
          <w:ilvl w:val="0"/>
          <w:numId w:val="2"/>
        </w:numPr>
        <w:overflowPunct w:val="0"/>
        <w:autoSpaceDE w:val="0"/>
        <w:autoSpaceDN w:val="0"/>
        <w:adjustRightInd w:val="0"/>
        <w:spacing w:before="100" w:beforeAutospacing="1" w:after="120"/>
        <w:ind w:leftChars="0" w:left="562" w:hanging="562"/>
        <w:textAlignment w:val="baseline"/>
        <w:rPr>
          <w:bCs/>
          <w:sz w:val="22"/>
          <w:szCs w:val="22"/>
        </w:rPr>
      </w:pPr>
      <w:r w:rsidRPr="006E436E">
        <w:rPr>
          <w:rFonts w:ascii="Times New Roman" w:eastAsia="Times New Roman" w:hAnsi="Times New Roman"/>
          <w:bCs/>
          <w:sz w:val="22"/>
          <w:szCs w:val="22"/>
          <w:lang w:eastAsia="zh-CN"/>
        </w:rPr>
        <w:t>3GPP TS 38.213 V16.4.0 (2020-12), NR; Physical layer procedures for control, (Release 16)</w:t>
      </w:r>
    </w:p>
    <w:p w14:paraId="70276C97" w14:textId="0D56B002" w:rsidR="0095484C" w:rsidRDefault="0095484C"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2" w:name="_Ref68609669"/>
      <w:r>
        <w:rPr>
          <w:bCs/>
          <w:sz w:val="22"/>
          <w:szCs w:val="22"/>
          <w:lang w:val="en-GB"/>
        </w:rPr>
        <w:t>Chairman’s Notes, RAN1 #104-e</w:t>
      </w:r>
      <w:bookmarkEnd w:id="2"/>
    </w:p>
    <w:p w14:paraId="51AAEEC7" w14:textId="21E49067" w:rsidR="00364DBF" w:rsidRDefault="00364DBF"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3" w:name="_Ref68609728"/>
      <w:r>
        <w:rPr>
          <w:bCs/>
          <w:sz w:val="22"/>
          <w:szCs w:val="22"/>
          <w:lang w:val="en-GB"/>
        </w:rPr>
        <w:t>Chairman’s Note</w:t>
      </w:r>
      <w:r w:rsidR="00CB7860">
        <w:rPr>
          <w:bCs/>
          <w:sz w:val="22"/>
          <w:szCs w:val="22"/>
          <w:lang w:val="en-GB"/>
        </w:rPr>
        <w:t>s</w:t>
      </w:r>
      <w:r>
        <w:rPr>
          <w:bCs/>
          <w:sz w:val="22"/>
          <w:szCs w:val="22"/>
          <w:lang w:val="en-GB"/>
        </w:rPr>
        <w:t>, RAN1 #97</w:t>
      </w:r>
      <w:bookmarkEnd w:id="3"/>
    </w:p>
    <w:p w14:paraId="2865952A" w14:textId="440D63E2" w:rsidR="00CB7860" w:rsidRPr="0041248A" w:rsidRDefault="0048220B" w:rsidP="0048220B">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4" w:name="_Ref79107752"/>
      <w:r w:rsidRPr="0048220B">
        <w:rPr>
          <w:bCs/>
          <w:sz w:val="22"/>
          <w:szCs w:val="22"/>
          <w:lang w:val="en-GB"/>
        </w:rPr>
        <w:t>R1-21</w:t>
      </w:r>
      <w:r w:rsidR="001F4470">
        <w:rPr>
          <w:bCs/>
          <w:sz w:val="22"/>
          <w:szCs w:val="22"/>
          <w:lang w:val="en-GB"/>
        </w:rPr>
        <w:t>0</w:t>
      </w:r>
      <w:r w:rsidRPr="0048220B">
        <w:rPr>
          <w:bCs/>
          <w:sz w:val="22"/>
          <w:szCs w:val="22"/>
          <w:lang w:val="en-GB"/>
        </w:rPr>
        <w:t>6317, Summary for [105-e-NR-7.1CRs-02] Discussions on PUSCH UCI Multiplexing without HARQ-ACK PUCCH        Moderator (Apple)</w:t>
      </w:r>
      <w:bookmarkEnd w:id="4"/>
      <w:r w:rsidRPr="0048220B">
        <w:rPr>
          <w:bCs/>
          <w:sz w:val="22"/>
          <w:szCs w:val="22"/>
          <w:lang w:val="en-GB"/>
        </w:rPr>
        <w:t> </w:t>
      </w:r>
    </w:p>
    <w:p w14:paraId="190954EF" w14:textId="4F1A4603" w:rsidR="0041248A" w:rsidRPr="00906D59" w:rsidRDefault="0041248A" w:rsidP="0048220B">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5" w:name="_Ref86833921"/>
      <w:r>
        <w:rPr>
          <w:bCs/>
          <w:sz w:val="22"/>
          <w:szCs w:val="22"/>
          <w:lang w:val="en-GB"/>
        </w:rPr>
        <w:t xml:space="preserve">R1-2108647 </w:t>
      </w:r>
      <w:r w:rsidRPr="0041248A">
        <w:rPr>
          <w:bCs/>
          <w:sz w:val="22"/>
          <w:szCs w:val="22"/>
          <w:lang w:val="en-GB"/>
        </w:rPr>
        <w:t>Summary for [106-e-NR-7.1CRs-07] Discussion on HARQ-ACK multiplexing on PUSCH without PUCCH</w:t>
      </w:r>
      <w:r>
        <w:rPr>
          <w:bCs/>
          <w:sz w:val="22"/>
          <w:szCs w:val="22"/>
          <w:lang w:val="en-GB"/>
        </w:rPr>
        <w:t xml:space="preserve"> Moderator (Apple)</w:t>
      </w:r>
      <w:bookmarkEnd w:id="5"/>
    </w:p>
    <w:p w14:paraId="3DFCCE69" w14:textId="0F7B6286" w:rsidR="00906D59" w:rsidRPr="009348AF" w:rsidRDefault="001F4470" w:rsidP="0048220B">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6" w:name="_Ref95217874"/>
      <w:r>
        <w:rPr>
          <w:bCs/>
          <w:sz w:val="22"/>
          <w:szCs w:val="22"/>
          <w:lang w:val="en-GB"/>
        </w:rPr>
        <w:t>R1-</w:t>
      </w:r>
      <w:r w:rsidR="009135F7">
        <w:rPr>
          <w:bCs/>
          <w:sz w:val="22"/>
          <w:szCs w:val="22"/>
          <w:lang w:val="en-GB"/>
        </w:rPr>
        <w:t xml:space="preserve">2112859, </w:t>
      </w:r>
      <w:r w:rsidR="009135F7" w:rsidRPr="0041248A">
        <w:rPr>
          <w:bCs/>
          <w:sz w:val="22"/>
          <w:szCs w:val="22"/>
          <w:lang w:val="en-GB"/>
        </w:rPr>
        <w:t>Summary for [10</w:t>
      </w:r>
      <w:r w:rsidR="009135F7">
        <w:rPr>
          <w:bCs/>
          <w:sz w:val="22"/>
          <w:szCs w:val="22"/>
          <w:lang w:val="en-GB"/>
        </w:rPr>
        <w:t>7</w:t>
      </w:r>
      <w:r w:rsidR="009135F7" w:rsidRPr="0041248A">
        <w:rPr>
          <w:bCs/>
          <w:sz w:val="22"/>
          <w:szCs w:val="22"/>
          <w:lang w:val="en-GB"/>
        </w:rPr>
        <w:t>-e-NR-7.1CRs-0</w:t>
      </w:r>
      <w:r w:rsidR="009135F7">
        <w:rPr>
          <w:bCs/>
          <w:sz w:val="22"/>
          <w:szCs w:val="22"/>
          <w:lang w:val="en-GB"/>
        </w:rPr>
        <w:t>6</w:t>
      </w:r>
      <w:r w:rsidR="009135F7" w:rsidRPr="0041248A">
        <w:rPr>
          <w:bCs/>
          <w:sz w:val="22"/>
          <w:szCs w:val="22"/>
          <w:lang w:val="en-GB"/>
        </w:rPr>
        <w:t xml:space="preserve">] </w:t>
      </w:r>
      <w:r w:rsidR="009135F7" w:rsidRPr="009135F7">
        <w:rPr>
          <w:bCs/>
          <w:sz w:val="22"/>
          <w:szCs w:val="22"/>
          <w:lang w:val="en-GB"/>
        </w:rPr>
        <w:t>Discussion on HARQ-ACK multiplexing on PUSCH</w:t>
      </w:r>
      <w:r w:rsidR="009135F7">
        <w:rPr>
          <w:bCs/>
          <w:sz w:val="22"/>
          <w:szCs w:val="22"/>
          <w:lang w:val="en-GB"/>
        </w:rPr>
        <w:t xml:space="preserve"> Moderator (Apple)</w:t>
      </w:r>
      <w:bookmarkEnd w:id="6"/>
    </w:p>
    <w:p w14:paraId="0B7F78F0" w14:textId="344F42E4" w:rsidR="009348AF" w:rsidRDefault="009348AF" w:rsidP="009348AF">
      <w:pPr>
        <w:overflowPunct w:val="0"/>
        <w:autoSpaceDE w:val="0"/>
        <w:autoSpaceDN w:val="0"/>
        <w:adjustRightInd w:val="0"/>
        <w:spacing w:before="100" w:beforeAutospacing="1" w:after="120"/>
        <w:textAlignment w:val="baseline"/>
        <w:rPr>
          <w:bCs/>
          <w:sz w:val="22"/>
          <w:szCs w:val="22"/>
          <w:lang w:val="en-GB"/>
        </w:rPr>
      </w:pPr>
    </w:p>
    <w:p w14:paraId="3E9F42DA" w14:textId="79972B10" w:rsidR="009348AF" w:rsidRPr="008134DE" w:rsidRDefault="009348AF" w:rsidP="009348AF">
      <w:pPr>
        <w:pStyle w:val="Heading1"/>
      </w:pPr>
      <w:r>
        <w:lastRenderedPageBreak/>
        <w:t>Appendix</w:t>
      </w:r>
    </w:p>
    <w:p w14:paraId="4DFA808F" w14:textId="77777777" w:rsidR="009348AF" w:rsidRPr="00C01763" w:rsidRDefault="009348AF" w:rsidP="009348AF">
      <w:pPr>
        <w:pStyle w:val="Heading2"/>
      </w:pPr>
      <w:r>
        <w:t>Existing Specification</w:t>
      </w:r>
    </w:p>
    <w:p w14:paraId="1E22D308" w14:textId="77777777" w:rsidR="009348AF" w:rsidRPr="00AE5008" w:rsidRDefault="009348AF" w:rsidP="009348AF">
      <w:pPr>
        <w:rPr>
          <w:sz w:val="22"/>
          <w:szCs w:val="22"/>
        </w:rPr>
      </w:pPr>
      <w:r w:rsidRPr="00AE5008">
        <w:rPr>
          <w:sz w:val="22"/>
          <w:szCs w:val="22"/>
        </w:rPr>
        <w:t>The UE behavior for UCI multiplexing with multiple overlapping PUSCHs is specified in</w:t>
      </w:r>
      <w:r>
        <w:rPr>
          <w:sz w:val="22"/>
          <w:szCs w:val="22"/>
        </w:rPr>
        <w:t xml:space="preserve"> TS</w:t>
      </w:r>
      <w:r w:rsidRPr="00AE5008">
        <w:rPr>
          <w:sz w:val="22"/>
          <w:szCs w:val="22"/>
        </w:rPr>
        <w:t xml:space="preserve"> 38.213</w:t>
      </w:r>
      <w:r>
        <w:rPr>
          <w:sz w:val="22"/>
          <w:szCs w:val="22"/>
        </w:rPr>
        <w:t xml:space="preserve"> </w:t>
      </w:r>
      <w:r>
        <w:rPr>
          <w:sz w:val="22"/>
          <w:szCs w:val="22"/>
        </w:rPr>
        <w:fldChar w:fldCharType="begin"/>
      </w:r>
      <w:r>
        <w:rPr>
          <w:sz w:val="22"/>
          <w:szCs w:val="22"/>
        </w:rPr>
        <w:instrText xml:space="preserve"> REF _Ref68609728 \r \h </w:instrText>
      </w:r>
      <w:r>
        <w:rPr>
          <w:sz w:val="22"/>
          <w:szCs w:val="22"/>
        </w:rPr>
      </w:r>
      <w:r>
        <w:rPr>
          <w:sz w:val="22"/>
          <w:szCs w:val="22"/>
        </w:rPr>
        <w:fldChar w:fldCharType="separate"/>
      </w:r>
      <w:r>
        <w:rPr>
          <w:sz w:val="22"/>
          <w:szCs w:val="22"/>
        </w:rPr>
        <w:t>[3]</w:t>
      </w:r>
      <w:r>
        <w:rPr>
          <w:sz w:val="22"/>
          <w:szCs w:val="22"/>
        </w:rPr>
        <w:fldChar w:fldCharType="end"/>
      </w:r>
      <w:r w:rsidRPr="00AE5008">
        <w:rPr>
          <w:sz w:val="22"/>
          <w:szCs w:val="22"/>
        </w:rPr>
        <w:t>:</w:t>
      </w:r>
    </w:p>
    <w:p w14:paraId="39068EA8" w14:textId="77777777" w:rsidR="009348AF" w:rsidRPr="00AE5008" w:rsidRDefault="009348AF" w:rsidP="009348AF">
      <w:pPr>
        <w:rPr>
          <w:sz w:val="22"/>
          <w:szCs w:val="22"/>
        </w:rPr>
      </w:pPr>
    </w:p>
    <w:tbl>
      <w:tblPr>
        <w:tblStyle w:val="TableGrid"/>
        <w:tblW w:w="0" w:type="auto"/>
        <w:tblLook w:val="04A0" w:firstRow="1" w:lastRow="0" w:firstColumn="1" w:lastColumn="0" w:noHBand="0" w:noVBand="1"/>
      </w:tblPr>
      <w:tblGrid>
        <w:gridCol w:w="9350"/>
      </w:tblGrid>
      <w:tr w:rsidR="009348AF" w:rsidRPr="00AE5008" w14:paraId="2B25F0F6" w14:textId="77777777" w:rsidTr="00A52E3D">
        <w:tc>
          <w:tcPr>
            <w:tcW w:w="9350" w:type="dxa"/>
          </w:tcPr>
          <w:p w14:paraId="4B9B9813" w14:textId="77777777" w:rsidR="009348AF" w:rsidRPr="00AE5008" w:rsidRDefault="009348AF" w:rsidP="00A52E3D">
            <w:pPr>
              <w:rPr>
                <w:sz w:val="22"/>
                <w:szCs w:val="22"/>
              </w:rPr>
            </w:pPr>
            <w:r w:rsidRPr="00AE5008">
              <w:rPr>
                <w:sz w:val="22"/>
                <w:szCs w:val="22"/>
              </w:rPr>
              <w:t xml:space="preserve">If a UE transmits multiple PUSCHs in a slot on respective serving cells and the UE would multiplex UCI in one of the multiple PUSCHs and the UE does not multiplex aperiodic CSI in any of the multiple PUSCHs, the UE multiplexes the UCI in a PUSCH of the serving cell with the smallest </w:t>
            </w:r>
            <w:r w:rsidRPr="00AE5008">
              <w:rPr>
                <w:i/>
                <w:sz w:val="22"/>
                <w:szCs w:val="22"/>
              </w:rPr>
              <w:t xml:space="preserve">ServCellIndex </w:t>
            </w:r>
            <w:r w:rsidRPr="00AE5008">
              <w:rPr>
                <w:sz w:val="22"/>
                <w:szCs w:val="22"/>
              </w:rPr>
              <w:t>subject to the conditions in Clause 9.2.5 for UCI multiplexing being fulfilled</w:t>
            </w:r>
            <w:r w:rsidRPr="00AE5008">
              <w:rPr>
                <w:sz w:val="22"/>
                <w:szCs w:val="22"/>
                <w:lang w:val="en-AU"/>
              </w:rPr>
              <w:t xml:space="preserve">. If the UE transmits more than one PUSCHs in the slot on the </w:t>
            </w:r>
            <w:r w:rsidRPr="00AE5008">
              <w:rPr>
                <w:sz w:val="22"/>
                <w:szCs w:val="22"/>
              </w:rPr>
              <w:t xml:space="preserve">serving cell with the smallest </w:t>
            </w:r>
            <w:r w:rsidRPr="00AE5008">
              <w:rPr>
                <w:i/>
                <w:sz w:val="22"/>
                <w:szCs w:val="22"/>
              </w:rPr>
              <w:t>ServCellIndex</w:t>
            </w:r>
            <w:r w:rsidRPr="00AE5008">
              <w:rPr>
                <w:sz w:val="22"/>
                <w:szCs w:val="22"/>
              </w:rPr>
              <w:t xml:space="preserve"> that fulfil the conditions in Clause 9.2.5 for UCI multiplexing, the UE multiplexes the UCI in the earliest PUSCH that the UE transmits in the slot</w:t>
            </w:r>
            <w:r w:rsidRPr="00AE5008">
              <w:rPr>
                <w:sz w:val="22"/>
                <w:szCs w:val="22"/>
                <w:lang w:val="en-AU"/>
              </w:rPr>
              <w:t>.</w:t>
            </w:r>
          </w:p>
        </w:tc>
      </w:tr>
    </w:tbl>
    <w:p w14:paraId="6999E1F6" w14:textId="77777777" w:rsidR="009348AF" w:rsidRPr="00AE5008" w:rsidRDefault="009348AF" w:rsidP="009348AF">
      <w:pPr>
        <w:rPr>
          <w:sz w:val="22"/>
          <w:szCs w:val="22"/>
        </w:rPr>
      </w:pPr>
      <w:r w:rsidRPr="00AE5008">
        <w:rPr>
          <w:sz w:val="22"/>
          <w:szCs w:val="22"/>
        </w:rPr>
        <w:t xml:space="preserve"> </w:t>
      </w:r>
    </w:p>
    <w:tbl>
      <w:tblPr>
        <w:tblStyle w:val="TableGrid"/>
        <w:tblW w:w="0" w:type="auto"/>
        <w:tblLook w:val="04A0" w:firstRow="1" w:lastRow="0" w:firstColumn="1" w:lastColumn="0" w:noHBand="0" w:noVBand="1"/>
      </w:tblPr>
      <w:tblGrid>
        <w:gridCol w:w="9350"/>
      </w:tblGrid>
      <w:tr w:rsidR="009348AF" w:rsidRPr="00AE5008" w14:paraId="41A74224" w14:textId="77777777" w:rsidTr="00A52E3D">
        <w:tc>
          <w:tcPr>
            <w:tcW w:w="9350" w:type="dxa"/>
          </w:tcPr>
          <w:p w14:paraId="4F7E76FA" w14:textId="77777777" w:rsidR="009348AF" w:rsidRPr="00AE5008" w:rsidRDefault="009348AF" w:rsidP="00A52E3D">
            <w:pPr>
              <w:rPr>
                <w:sz w:val="22"/>
                <w:szCs w:val="22"/>
              </w:rPr>
            </w:pPr>
            <w:r w:rsidRPr="00AE5008">
              <w:rPr>
                <w:sz w:val="22"/>
                <w:szCs w:val="22"/>
              </w:rPr>
              <w:t xml:space="preserve">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 </w:t>
            </w:r>
          </w:p>
        </w:tc>
      </w:tr>
    </w:tbl>
    <w:p w14:paraId="48A13971" w14:textId="77777777" w:rsidR="009348AF" w:rsidRPr="00AE5008" w:rsidRDefault="009348AF" w:rsidP="009348AF">
      <w:pPr>
        <w:rPr>
          <w:sz w:val="22"/>
          <w:szCs w:val="22"/>
        </w:rPr>
      </w:pPr>
    </w:p>
    <w:p w14:paraId="6C258023" w14:textId="77777777" w:rsidR="009348AF" w:rsidRPr="00AE5008" w:rsidRDefault="009348AF" w:rsidP="009348AF">
      <w:pPr>
        <w:rPr>
          <w:sz w:val="22"/>
          <w:szCs w:val="22"/>
        </w:rPr>
      </w:pPr>
      <w:r w:rsidRPr="00AE5008">
        <w:rPr>
          <w:sz w:val="22"/>
          <w:szCs w:val="22"/>
        </w:rPr>
        <w:t>This behavior assumes an overlapping PUCCH as captured in the conclusion in RAN1 #97</w:t>
      </w:r>
      <w:r>
        <w:rPr>
          <w:sz w:val="22"/>
          <w:szCs w:val="22"/>
        </w:rPr>
        <w:t xml:space="preserve"> </w:t>
      </w:r>
      <w:r>
        <w:rPr>
          <w:sz w:val="22"/>
          <w:szCs w:val="22"/>
        </w:rPr>
        <w:fldChar w:fldCharType="begin"/>
      </w:r>
      <w:r>
        <w:rPr>
          <w:sz w:val="22"/>
          <w:szCs w:val="22"/>
        </w:rPr>
        <w:instrText xml:space="preserve"> REF _Ref68609728 \r \h </w:instrText>
      </w:r>
      <w:r>
        <w:rPr>
          <w:sz w:val="22"/>
          <w:szCs w:val="22"/>
        </w:rPr>
      </w:r>
      <w:r>
        <w:rPr>
          <w:sz w:val="22"/>
          <w:szCs w:val="22"/>
        </w:rPr>
        <w:fldChar w:fldCharType="separate"/>
      </w:r>
      <w:r>
        <w:rPr>
          <w:sz w:val="22"/>
          <w:szCs w:val="22"/>
        </w:rPr>
        <w:t>[3]</w:t>
      </w:r>
      <w:r>
        <w:rPr>
          <w:sz w:val="22"/>
          <w:szCs w:val="22"/>
        </w:rPr>
        <w:fldChar w:fldCharType="end"/>
      </w:r>
      <w:r w:rsidRPr="00AE5008">
        <w:rPr>
          <w:sz w:val="22"/>
          <w:szCs w:val="22"/>
        </w:rPr>
        <w:t>:</w:t>
      </w:r>
    </w:p>
    <w:p w14:paraId="75B1A19E" w14:textId="77777777" w:rsidR="009348AF" w:rsidRPr="00AE5008" w:rsidRDefault="009348AF" w:rsidP="009348AF">
      <w:pPr>
        <w:rPr>
          <w:sz w:val="22"/>
          <w:szCs w:val="22"/>
        </w:rPr>
      </w:pPr>
    </w:p>
    <w:tbl>
      <w:tblPr>
        <w:tblStyle w:val="TableGrid"/>
        <w:tblW w:w="0" w:type="auto"/>
        <w:tblLook w:val="04A0" w:firstRow="1" w:lastRow="0" w:firstColumn="1" w:lastColumn="0" w:noHBand="0" w:noVBand="1"/>
      </w:tblPr>
      <w:tblGrid>
        <w:gridCol w:w="9350"/>
      </w:tblGrid>
      <w:tr w:rsidR="009348AF" w:rsidRPr="00AE5008" w14:paraId="7C1DB230" w14:textId="77777777" w:rsidTr="00A52E3D">
        <w:tc>
          <w:tcPr>
            <w:tcW w:w="9350" w:type="dxa"/>
          </w:tcPr>
          <w:p w14:paraId="3A92219C" w14:textId="77777777" w:rsidR="009348AF" w:rsidRPr="00AE5008" w:rsidRDefault="009348AF" w:rsidP="00A52E3D">
            <w:pPr>
              <w:rPr>
                <w:b/>
                <w:sz w:val="22"/>
                <w:szCs w:val="22"/>
              </w:rPr>
            </w:pPr>
            <w:r w:rsidRPr="00AE5008">
              <w:rPr>
                <w:b/>
                <w:sz w:val="22"/>
                <w:szCs w:val="22"/>
              </w:rPr>
              <w:t>conclusion</w:t>
            </w:r>
            <w:r w:rsidRPr="00AE5008">
              <w:rPr>
                <w:sz w:val="22"/>
                <w:szCs w:val="22"/>
              </w:rPr>
              <w:t xml:space="preserve"> </w:t>
            </w:r>
          </w:p>
          <w:p w14:paraId="13203737" w14:textId="77777777" w:rsidR="009348AF" w:rsidRPr="00AE5008" w:rsidRDefault="009348AF" w:rsidP="00A52E3D">
            <w:pPr>
              <w:rPr>
                <w:sz w:val="22"/>
                <w:szCs w:val="22"/>
                <w:lang w:eastAsia="x-none"/>
              </w:rPr>
            </w:pPr>
            <w:r w:rsidRPr="00AE5008">
              <w:rPr>
                <w:sz w:val="22"/>
                <w:szCs w:val="22"/>
                <w:lang w:eastAsia="x-none"/>
              </w:rPr>
              <w:t xml:space="preserve">For the issue raised in the draft CR </w:t>
            </w:r>
            <w:hyperlink r:id="rId10" w:history="1">
              <w:r w:rsidRPr="00AE5008">
                <w:rPr>
                  <w:rStyle w:val="Hyperlink"/>
                  <w:sz w:val="22"/>
                  <w:szCs w:val="22"/>
                  <w:lang w:eastAsia="x-none"/>
                </w:rPr>
                <w:t>R1-1906302</w:t>
              </w:r>
            </w:hyperlink>
            <w:r w:rsidRPr="00AE5008">
              <w:rPr>
                <w:sz w:val="22"/>
                <w:szCs w:val="22"/>
                <w:lang w:eastAsia="x-none"/>
              </w:rPr>
              <w:t>, the intended UE behavior per specification is commonly understood as follows:</w:t>
            </w:r>
          </w:p>
          <w:p w14:paraId="55F2EEC7" w14:textId="77777777" w:rsidR="009348AF" w:rsidRPr="00AE5008" w:rsidRDefault="009348AF" w:rsidP="00A52E3D">
            <w:pPr>
              <w:pStyle w:val="ListParagraph"/>
              <w:numPr>
                <w:ilvl w:val="0"/>
                <w:numId w:val="6"/>
              </w:numPr>
              <w:ind w:leftChars="0"/>
              <w:rPr>
                <w:rFonts w:ascii="Times New Roman" w:hAnsi="Times New Roman"/>
                <w:sz w:val="22"/>
                <w:szCs w:val="22"/>
              </w:rPr>
            </w:pPr>
            <w:r w:rsidRPr="00AE5008">
              <w:rPr>
                <w:rFonts w:ascii="Times New Roman" w:hAnsi="Times New Roman"/>
                <w:sz w:val="22"/>
                <w:szCs w:val="22"/>
              </w:rPr>
              <w:t>For UCI multiplexing, within a PUCCH group, on PUSCH, the following two steps are performed with step 1 first, then followed by step 2:</w:t>
            </w:r>
          </w:p>
          <w:p w14:paraId="63BF322A" w14:textId="77777777" w:rsidR="009348AF" w:rsidRPr="00AE5008" w:rsidRDefault="009348AF" w:rsidP="00A52E3D">
            <w:pPr>
              <w:pStyle w:val="ListParagraph"/>
              <w:numPr>
                <w:ilvl w:val="1"/>
                <w:numId w:val="6"/>
              </w:numPr>
              <w:ind w:leftChars="0"/>
              <w:rPr>
                <w:rFonts w:ascii="Times New Roman" w:hAnsi="Times New Roman"/>
                <w:sz w:val="22"/>
                <w:szCs w:val="22"/>
              </w:rPr>
            </w:pPr>
            <w:r w:rsidRPr="00AE5008">
              <w:rPr>
                <w:rFonts w:ascii="Times New Roman" w:hAnsi="Times New Roman"/>
                <w:sz w:val="22"/>
                <w:szCs w:val="22"/>
              </w:rPr>
              <w:t xml:space="preserve">Step 1: UCI in overlapped PUCCH transmissions is multiplexed into one PUCCH resource (resource Z) </w:t>
            </w:r>
            <w:r w:rsidRPr="00AE5008">
              <w:rPr>
                <w:rFonts w:ascii="Times New Roman" w:hAnsi="Times New Roman"/>
                <w:strike/>
                <w:color w:val="FF0000"/>
                <w:sz w:val="22"/>
                <w:szCs w:val="22"/>
              </w:rPr>
              <w:t>on PCC</w:t>
            </w:r>
            <w:r w:rsidRPr="00AE5008">
              <w:rPr>
                <w:rFonts w:ascii="Times New Roman" w:hAnsi="Times New Roman"/>
                <w:sz w:val="22"/>
                <w:szCs w:val="22"/>
              </w:rPr>
              <w:t xml:space="preserve">. This step is done per PUCCH slot. </w:t>
            </w:r>
          </w:p>
          <w:p w14:paraId="38F46859" w14:textId="77777777" w:rsidR="009348AF" w:rsidRPr="00AE5008" w:rsidRDefault="009348AF" w:rsidP="00A52E3D">
            <w:pPr>
              <w:pStyle w:val="ListParagraph"/>
              <w:numPr>
                <w:ilvl w:val="1"/>
                <w:numId w:val="6"/>
              </w:numPr>
              <w:ind w:leftChars="0"/>
              <w:rPr>
                <w:rFonts w:ascii="Times New Roman" w:hAnsi="Times New Roman"/>
                <w:sz w:val="22"/>
                <w:szCs w:val="22"/>
              </w:rPr>
            </w:pPr>
            <w:r w:rsidRPr="00AE5008">
              <w:rPr>
                <w:rFonts w:ascii="Times New Roman" w:hAnsi="Times New Roman"/>
                <w:sz w:val="22"/>
                <w:szCs w:val="22"/>
              </w:rPr>
              <w:t>Step 2: UCI, that doesn’t include SR, in Z is multiplexed into one PUSCH, if Z overlaps with at least one PUSCH, following the priorities (sequentially from high to low) as listed below.</w:t>
            </w:r>
          </w:p>
          <w:p w14:paraId="1353F82D" w14:textId="77777777" w:rsidR="009348AF" w:rsidRPr="00AE5008" w:rsidRDefault="009348AF" w:rsidP="00A52E3D">
            <w:pPr>
              <w:pStyle w:val="ListParagraph"/>
              <w:numPr>
                <w:ilvl w:val="2"/>
                <w:numId w:val="6"/>
              </w:numPr>
              <w:ind w:leftChars="0"/>
              <w:rPr>
                <w:rFonts w:ascii="Times New Roman" w:hAnsi="Times New Roman"/>
                <w:sz w:val="22"/>
                <w:szCs w:val="22"/>
              </w:rPr>
            </w:pPr>
            <w:r w:rsidRPr="00AE5008">
              <w:rPr>
                <w:rFonts w:ascii="Times New Roman" w:hAnsi="Times New Roman"/>
                <w:sz w:val="22"/>
                <w:szCs w:val="22"/>
              </w:rPr>
              <w:t>First priority: PUSCH with A-CSI as long as it overlaps with Z</w:t>
            </w:r>
          </w:p>
          <w:p w14:paraId="176481A9" w14:textId="77777777" w:rsidR="009348AF" w:rsidRPr="00AE5008" w:rsidRDefault="009348AF" w:rsidP="00A52E3D">
            <w:pPr>
              <w:pStyle w:val="ListParagraph"/>
              <w:numPr>
                <w:ilvl w:val="2"/>
                <w:numId w:val="6"/>
              </w:numPr>
              <w:ind w:leftChars="0"/>
              <w:rPr>
                <w:rFonts w:ascii="Times New Roman" w:hAnsi="Times New Roman"/>
                <w:sz w:val="22"/>
                <w:szCs w:val="22"/>
              </w:rPr>
            </w:pPr>
            <w:r w:rsidRPr="00AE5008">
              <w:rPr>
                <w:rFonts w:ascii="Times New Roman" w:hAnsi="Times New Roman"/>
                <w:sz w:val="22"/>
                <w:szCs w:val="22"/>
              </w:rPr>
              <w:t xml:space="preserve">Second priority: earliest PUSCH slot(s) </w:t>
            </w:r>
            <w:r w:rsidRPr="00AE5008">
              <w:rPr>
                <w:rFonts w:ascii="Times New Roman" w:hAnsi="Times New Roman"/>
                <w:bCs/>
                <w:color w:val="00B050"/>
                <w:sz w:val="22"/>
                <w:szCs w:val="22"/>
              </w:rPr>
              <w:t>based on the start of the slot(s)</w:t>
            </w:r>
          </w:p>
          <w:p w14:paraId="05CEE36D" w14:textId="77777777" w:rsidR="009348AF" w:rsidRPr="00AE5008" w:rsidRDefault="009348AF" w:rsidP="00A52E3D">
            <w:pPr>
              <w:pStyle w:val="ListParagraph"/>
              <w:numPr>
                <w:ilvl w:val="2"/>
                <w:numId w:val="6"/>
              </w:numPr>
              <w:ind w:leftChars="0"/>
              <w:rPr>
                <w:rFonts w:ascii="Times New Roman" w:hAnsi="Times New Roman"/>
                <w:sz w:val="22"/>
                <w:szCs w:val="22"/>
              </w:rPr>
            </w:pPr>
            <w:r w:rsidRPr="00AE5008">
              <w:rPr>
                <w:rFonts w:ascii="Times New Roman" w:hAnsi="Times New Roman"/>
                <w:sz w:val="22"/>
                <w:szCs w:val="22"/>
              </w:rPr>
              <w:t>If there are still multiple PUSCHs overlap with Z in the earliest PUSCH slot(s), follow the following priorities (sequentially from high to low)</w:t>
            </w:r>
          </w:p>
          <w:p w14:paraId="6CF77475" w14:textId="77777777" w:rsidR="009348AF" w:rsidRPr="00AE5008" w:rsidRDefault="009348AF" w:rsidP="00A52E3D">
            <w:pPr>
              <w:pStyle w:val="ListParagraph"/>
              <w:numPr>
                <w:ilvl w:val="3"/>
                <w:numId w:val="6"/>
              </w:numPr>
              <w:ind w:leftChars="0"/>
              <w:rPr>
                <w:rFonts w:ascii="Times New Roman" w:hAnsi="Times New Roman"/>
                <w:sz w:val="22"/>
                <w:szCs w:val="22"/>
              </w:rPr>
            </w:pPr>
            <w:r w:rsidRPr="00AE5008">
              <w:rPr>
                <w:rFonts w:ascii="Times New Roman" w:hAnsi="Times New Roman"/>
                <w:sz w:val="22"/>
                <w:szCs w:val="22"/>
              </w:rPr>
              <w:t xml:space="preserve">Third priority: Dynamic grant PUSCHs &gt; </w:t>
            </w:r>
            <w:r w:rsidRPr="00AE5008">
              <w:rPr>
                <w:rFonts w:ascii="Times New Roman" w:hAnsi="Times New Roman"/>
                <w:color w:val="FF0000"/>
                <w:sz w:val="22"/>
                <w:szCs w:val="22"/>
              </w:rPr>
              <w:t>PUSCHs configured by respective ConfiguredGrantConfig or semiPersistentOnPUSCH</w:t>
            </w:r>
          </w:p>
          <w:p w14:paraId="6C3B9E9E" w14:textId="77777777" w:rsidR="009348AF" w:rsidRPr="00AE5008" w:rsidRDefault="009348AF" w:rsidP="00A52E3D">
            <w:pPr>
              <w:pStyle w:val="ListParagraph"/>
              <w:numPr>
                <w:ilvl w:val="3"/>
                <w:numId w:val="6"/>
              </w:numPr>
              <w:ind w:leftChars="0"/>
              <w:rPr>
                <w:rFonts w:ascii="Times New Roman" w:hAnsi="Times New Roman"/>
                <w:sz w:val="22"/>
                <w:szCs w:val="22"/>
              </w:rPr>
            </w:pPr>
            <w:r w:rsidRPr="00AE5008">
              <w:rPr>
                <w:rFonts w:ascii="Times New Roman" w:hAnsi="Times New Roman"/>
                <w:sz w:val="22"/>
                <w:szCs w:val="22"/>
              </w:rPr>
              <w:t xml:space="preserve">Fourth priority: PUSCHs on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 xml:space="preserve">serving cell </w:t>
            </w:r>
            <w:r w:rsidRPr="00AE5008">
              <w:rPr>
                <w:rFonts w:ascii="Times New Roman" w:hAnsi="Times New Roman"/>
                <w:sz w:val="22"/>
                <w:szCs w:val="22"/>
              </w:rPr>
              <w:t xml:space="preserve">with smaller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serving cell</w:t>
            </w:r>
            <w:r w:rsidRPr="00AE5008">
              <w:rPr>
                <w:rFonts w:ascii="Times New Roman" w:hAnsi="Times New Roman"/>
                <w:sz w:val="22"/>
                <w:szCs w:val="22"/>
              </w:rPr>
              <w:t xml:space="preserve"> index &gt; PUSCHs on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serving cell</w:t>
            </w:r>
            <w:r w:rsidRPr="00AE5008">
              <w:rPr>
                <w:rFonts w:ascii="Times New Roman" w:hAnsi="Times New Roman"/>
                <w:sz w:val="22"/>
                <w:szCs w:val="22"/>
              </w:rPr>
              <w:t xml:space="preserve"> with larger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 xml:space="preserve">serving cell </w:t>
            </w:r>
            <w:r w:rsidRPr="00AE5008">
              <w:rPr>
                <w:rFonts w:ascii="Times New Roman" w:hAnsi="Times New Roman"/>
                <w:sz w:val="22"/>
                <w:szCs w:val="22"/>
              </w:rPr>
              <w:t>index</w:t>
            </w:r>
          </w:p>
          <w:p w14:paraId="464105D0" w14:textId="77777777" w:rsidR="009348AF" w:rsidRPr="00AE5008" w:rsidRDefault="009348AF" w:rsidP="00A52E3D">
            <w:pPr>
              <w:pStyle w:val="ListParagraph"/>
              <w:numPr>
                <w:ilvl w:val="3"/>
                <w:numId w:val="6"/>
              </w:numPr>
              <w:ind w:leftChars="0"/>
              <w:rPr>
                <w:rFonts w:ascii="Times New Roman" w:hAnsi="Times New Roman"/>
                <w:sz w:val="22"/>
                <w:szCs w:val="22"/>
              </w:rPr>
            </w:pPr>
            <w:r w:rsidRPr="00AE5008">
              <w:rPr>
                <w:rFonts w:ascii="Times New Roman" w:hAnsi="Times New Roman"/>
                <w:sz w:val="22"/>
                <w:szCs w:val="22"/>
              </w:rPr>
              <w:t>Fifth priority: Earlier PUSCH transmission &gt; later PUSCH transmission</w:t>
            </w:r>
            <w:r w:rsidRPr="00AE5008">
              <w:rPr>
                <w:rFonts w:ascii="Times New Roman" w:hAnsi="Times New Roman"/>
                <w:bCs/>
                <w:sz w:val="22"/>
                <w:szCs w:val="22"/>
              </w:rPr>
              <w:t xml:space="preserve"> </w:t>
            </w:r>
          </w:p>
          <w:p w14:paraId="4788E47D" w14:textId="77777777" w:rsidR="009348AF" w:rsidRPr="00AE5008" w:rsidRDefault="009348AF" w:rsidP="00A52E3D">
            <w:pPr>
              <w:rPr>
                <w:bCs/>
                <w:color w:val="FF0000"/>
                <w:sz w:val="22"/>
                <w:szCs w:val="22"/>
              </w:rPr>
            </w:pPr>
            <w:r w:rsidRPr="00AE5008">
              <w:rPr>
                <w:bCs/>
                <w:color w:val="FF0000"/>
                <w:sz w:val="22"/>
                <w:szCs w:val="22"/>
              </w:rPr>
              <w:t>Note: The clarification applies to both cases with the same (except the second priority part) and different numerologies among PUCCH and PUSCHs.</w:t>
            </w:r>
          </w:p>
          <w:p w14:paraId="69B266C6" w14:textId="77777777" w:rsidR="009348AF" w:rsidRPr="00AE5008" w:rsidRDefault="009348AF" w:rsidP="00A52E3D">
            <w:pPr>
              <w:rPr>
                <w:sz w:val="22"/>
                <w:szCs w:val="22"/>
              </w:rPr>
            </w:pPr>
          </w:p>
        </w:tc>
      </w:tr>
    </w:tbl>
    <w:p w14:paraId="1A49C9BC" w14:textId="77777777" w:rsidR="009348AF" w:rsidRPr="00AE5008" w:rsidRDefault="009348AF" w:rsidP="009348AF">
      <w:pPr>
        <w:rPr>
          <w:sz w:val="22"/>
          <w:szCs w:val="22"/>
        </w:rPr>
      </w:pPr>
    </w:p>
    <w:p w14:paraId="1BCCF329" w14:textId="77777777" w:rsidR="009348AF" w:rsidRPr="00AE5008" w:rsidRDefault="009348AF" w:rsidP="009348AF">
      <w:pPr>
        <w:rPr>
          <w:sz w:val="22"/>
          <w:szCs w:val="22"/>
        </w:rPr>
      </w:pPr>
      <w:r w:rsidRPr="00AE5008">
        <w:rPr>
          <w:sz w:val="22"/>
          <w:szCs w:val="22"/>
        </w:rPr>
        <w:t xml:space="preserve">Once the PUSCH has been identified, then the behavior in the conclusion </w:t>
      </w:r>
      <w:r>
        <w:rPr>
          <w:sz w:val="22"/>
          <w:szCs w:val="22"/>
        </w:rPr>
        <w:t xml:space="preserve">to the email discussion </w:t>
      </w:r>
      <w:r w:rsidRPr="00364DBF">
        <w:rPr>
          <w:sz w:val="22"/>
          <w:szCs w:val="22"/>
        </w:rPr>
        <w:t>104-e-NR-7.1CRs-15</w:t>
      </w:r>
      <w:r>
        <w:rPr>
          <w:lang w:eastAsia="x-none"/>
        </w:rPr>
        <w:t xml:space="preserve"> held during </w:t>
      </w:r>
      <w:r w:rsidRPr="00AE5008">
        <w:rPr>
          <w:sz w:val="22"/>
          <w:szCs w:val="22"/>
        </w:rPr>
        <w:t>RAN1 #104-e becomes applicable as follows</w:t>
      </w:r>
      <w:r>
        <w:rPr>
          <w:sz w:val="22"/>
          <w:szCs w:val="22"/>
        </w:rPr>
        <w:t xml:space="preserve"> </w:t>
      </w:r>
      <w:r>
        <w:rPr>
          <w:sz w:val="22"/>
          <w:szCs w:val="22"/>
        </w:rPr>
        <w:fldChar w:fldCharType="begin"/>
      </w:r>
      <w:r>
        <w:rPr>
          <w:sz w:val="22"/>
          <w:szCs w:val="22"/>
        </w:rPr>
        <w:instrText xml:space="preserve"> REF _Ref68609669 \r \h </w:instrText>
      </w:r>
      <w:r>
        <w:rPr>
          <w:sz w:val="22"/>
          <w:szCs w:val="22"/>
        </w:rPr>
      </w:r>
      <w:r>
        <w:rPr>
          <w:sz w:val="22"/>
          <w:szCs w:val="22"/>
        </w:rPr>
        <w:fldChar w:fldCharType="separate"/>
      </w:r>
      <w:r>
        <w:rPr>
          <w:sz w:val="22"/>
          <w:szCs w:val="22"/>
        </w:rPr>
        <w:t>[2]</w:t>
      </w:r>
      <w:r>
        <w:rPr>
          <w:sz w:val="22"/>
          <w:szCs w:val="22"/>
        </w:rPr>
        <w:fldChar w:fldCharType="end"/>
      </w:r>
      <w:r w:rsidRPr="00AE5008">
        <w:rPr>
          <w:sz w:val="22"/>
          <w:szCs w:val="22"/>
        </w:rPr>
        <w:t>:</w:t>
      </w:r>
    </w:p>
    <w:p w14:paraId="209938C6" w14:textId="77777777" w:rsidR="009348AF" w:rsidRPr="00AE5008" w:rsidRDefault="009348AF" w:rsidP="009348AF">
      <w:pPr>
        <w:rPr>
          <w:sz w:val="22"/>
          <w:szCs w:val="22"/>
        </w:rPr>
      </w:pPr>
    </w:p>
    <w:tbl>
      <w:tblPr>
        <w:tblStyle w:val="TableGrid"/>
        <w:tblW w:w="0" w:type="auto"/>
        <w:tblLook w:val="04A0" w:firstRow="1" w:lastRow="0" w:firstColumn="1" w:lastColumn="0" w:noHBand="0" w:noVBand="1"/>
      </w:tblPr>
      <w:tblGrid>
        <w:gridCol w:w="9350"/>
      </w:tblGrid>
      <w:tr w:rsidR="009348AF" w:rsidRPr="00AE5008" w14:paraId="74162264" w14:textId="77777777" w:rsidTr="00A52E3D">
        <w:tc>
          <w:tcPr>
            <w:tcW w:w="9350" w:type="dxa"/>
          </w:tcPr>
          <w:p w14:paraId="3123C558" w14:textId="77777777" w:rsidR="009348AF" w:rsidRPr="00C9155A" w:rsidRDefault="009348AF" w:rsidP="00A52E3D">
            <w:pPr>
              <w:rPr>
                <w:b/>
                <w:bCs/>
                <w:szCs w:val="20"/>
                <w:lang w:eastAsia="ko-KR"/>
              </w:rPr>
            </w:pPr>
            <w:r w:rsidRPr="00C9155A">
              <w:rPr>
                <w:b/>
                <w:bCs/>
                <w:szCs w:val="20"/>
              </w:rPr>
              <w:lastRenderedPageBreak/>
              <w:t>Conclusion</w:t>
            </w:r>
          </w:p>
          <w:p w14:paraId="44568A66" w14:textId="77777777" w:rsidR="009348AF" w:rsidRPr="00AE5008" w:rsidRDefault="009348AF" w:rsidP="00A52E3D">
            <w:pPr>
              <w:rPr>
                <w:rFonts w:eastAsia="SimSun"/>
                <w:color w:val="000000"/>
                <w:sz w:val="22"/>
                <w:szCs w:val="22"/>
              </w:rPr>
            </w:pPr>
            <w:r w:rsidRPr="00AE5008">
              <w:rPr>
                <w:rFonts w:eastAsia="SimSun"/>
                <w:color w:val="000000"/>
                <w:sz w:val="22"/>
                <w:szCs w:val="22"/>
              </w:rPr>
              <w:t>For both Rel-15 and Rel-16, </w:t>
            </w:r>
          </w:p>
          <w:p w14:paraId="47084531" w14:textId="77777777" w:rsidR="009348AF" w:rsidRPr="00AE5008" w:rsidRDefault="009348AF" w:rsidP="00A52E3D">
            <w:pPr>
              <w:snapToGrid w:val="0"/>
              <w:ind w:left="360" w:hanging="360"/>
              <w:rPr>
                <w:rFonts w:eastAsia="SimSun"/>
                <w:color w:val="000000"/>
                <w:sz w:val="22"/>
                <w:szCs w:val="22"/>
              </w:rPr>
            </w:pPr>
            <w:r w:rsidRPr="00AE5008">
              <w:rPr>
                <w:rFonts w:eastAsia="SimSun"/>
                <w:color w:val="000000"/>
                <w:sz w:val="22"/>
                <w:szCs w:val="22"/>
              </w:rPr>
              <w:t>-          If a UE is not provided </w:t>
            </w:r>
            <w:r w:rsidRPr="00AE5008">
              <w:rPr>
                <w:rFonts w:eastAsia="SimSun"/>
                <w:i/>
                <w:iCs/>
                <w:color w:val="000000"/>
                <w:sz w:val="22"/>
                <w:szCs w:val="22"/>
              </w:rPr>
              <w:t>PDSCH-CodeBlockGroupTransmission</w:t>
            </w:r>
            <w:r w:rsidRPr="00AE5008">
              <w:rPr>
                <w:rFonts w:eastAsia="SimSun"/>
                <w:color w:val="000000"/>
                <w:sz w:val="22"/>
                <w:szCs w:val="22"/>
              </w:rPr>
              <w:t>, for a type-2 HARQ-ACK codebook transmission in a PUSCH scheduled by DCI format 0_1 with </w:t>
            </w:r>
            <w:r w:rsidRPr="00AE5008">
              <w:rPr>
                <w:rFonts w:eastAsia="SimSun"/>
                <w:color w:val="000000"/>
                <w:sz w:val="22"/>
                <w:szCs w:val="22"/>
              </w:rPr>
              <w:fldChar w:fldCharType="begin"/>
            </w:r>
            <w:r w:rsidRPr="00AE5008">
              <w:rPr>
                <w:rFonts w:eastAsia="SimSun"/>
                <w:color w:val="000000"/>
                <w:sz w:val="22"/>
                <w:szCs w:val="22"/>
              </w:rPr>
              <w:instrText xml:space="preserve"> INCLUDEPICTURE "cid:image001.png@01D6FA0F.15759850" \* MERGEFORMATINET </w:instrText>
            </w:r>
            <w:r w:rsidRPr="00AE5008">
              <w:rPr>
                <w:rFonts w:eastAsia="SimSun"/>
                <w:color w:val="000000"/>
                <w:sz w:val="22"/>
                <w:szCs w:val="22"/>
              </w:rPr>
              <w:fldChar w:fldCharType="end"/>
            </w:r>
            <w:r w:rsidRPr="00AE5008">
              <w:rPr>
                <w:rFonts w:eastAsia="SimSun"/>
                <w:color w:val="000000"/>
                <w:sz w:val="22"/>
                <w:szCs w:val="22"/>
              </w:rPr>
              <w:t>V_UL_TDAI ,</w:t>
            </w:r>
          </w:p>
          <w:p w14:paraId="23535659" w14:textId="77777777" w:rsidR="009348AF" w:rsidRPr="00AE5008" w:rsidRDefault="009348AF" w:rsidP="00A52E3D">
            <w:pPr>
              <w:snapToGrid w:val="0"/>
              <w:ind w:left="600" w:hanging="360"/>
              <w:rPr>
                <w:rFonts w:eastAsia="SimSun"/>
                <w:color w:val="000000"/>
                <w:sz w:val="22"/>
                <w:szCs w:val="22"/>
              </w:rPr>
            </w:pPr>
            <w:r w:rsidRPr="00AE5008">
              <w:rPr>
                <w:rFonts w:eastAsia="SimSun"/>
                <w:color w:val="000000"/>
                <w:sz w:val="22"/>
                <w:szCs w:val="22"/>
                <w:lang w:val="en-GB"/>
              </w:rPr>
              <w:t>-          </w:t>
            </w:r>
            <w:r w:rsidRPr="00AE5008">
              <w:rPr>
                <w:rFonts w:eastAsia="SimSun"/>
                <w:color w:val="000000"/>
                <w:sz w:val="22"/>
                <w:szCs w:val="22"/>
              </w:rPr>
              <w:t>If UE has </w:t>
            </w:r>
            <w:r w:rsidRPr="00AE5008">
              <w:rPr>
                <w:rFonts w:eastAsia="SimSun"/>
                <w:color w:val="000000"/>
                <w:sz w:val="22"/>
                <w:szCs w:val="22"/>
                <w:lang w:val="en-GB"/>
              </w:rPr>
              <w:t>HARQ-ACK for SPS PDSCH only with </w:t>
            </w:r>
            <w:r w:rsidRPr="00AE5008">
              <w:rPr>
                <w:rFonts w:eastAsia="SimSun"/>
                <w:i/>
                <w:iCs/>
                <w:color w:val="000000"/>
                <w:sz w:val="22"/>
                <w:szCs w:val="22"/>
              </w:rPr>
              <w:t>B</w:t>
            </w:r>
            <w:r w:rsidRPr="00AE5008">
              <w:rPr>
                <w:rFonts w:eastAsia="SimSun"/>
                <w:color w:val="000000"/>
                <w:sz w:val="22"/>
                <w:szCs w:val="22"/>
              </w:rPr>
              <w:t> bit(s) </w:t>
            </w:r>
            <w:r w:rsidRPr="00AE5008">
              <w:rPr>
                <w:rFonts w:eastAsia="SimSun"/>
                <w:color w:val="000000"/>
                <w:sz w:val="22"/>
                <w:szCs w:val="22"/>
                <w:lang w:val="en-GB"/>
              </w:rPr>
              <w:t>to be transmitted in the PUSCH, </w:t>
            </w:r>
          </w:p>
          <w:p w14:paraId="4F245D3D" w14:textId="77777777" w:rsidR="009348AF" w:rsidRPr="00AE5008" w:rsidRDefault="009348AF" w:rsidP="00A52E3D">
            <w:pPr>
              <w:snapToGrid w:val="0"/>
              <w:ind w:left="1080" w:hanging="420"/>
              <w:rPr>
                <w:rFonts w:eastAsia="SimSun"/>
                <w:color w:val="000000"/>
                <w:sz w:val="22"/>
                <w:szCs w:val="22"/>
              </w:rPr>
            </w:pPr>
            <w:r w:rsidRPr="00AE5008">
              <w:rPr>
                <w:rFonts w:eastAsia="SimSun"/>
                <w:color w:val="000000"/>
                <w:sz w:val="22"/>
                <w:szCs w:val="22"/>
              </w:rPr>
              <w:t>-            </w:t>
            </w:r>
            <w:r w:rsidRPr="00AE5008">
              <w:rPr>
                <w:rFonts w:eastAsia="SimSun"/>
                <w:color w:val="000000"/>
                <w:sz w:val="22"/>
                <w:szCs w:val="22"/>
                <w:lang w:val="en-GB"/>
              </w:rPr>
              <w:t>UE multiplexes 2*</w:t>
            </w:r>
            <w:r w:rsidRPr="00AE5008">
              <w:rPr>
                <w:rFonts w:eastAsia="SimSun"/>
                <w:i/>
                <w:iCs/>
                <w:color w:val="000000"/>
                <w:sz w:val="22"/>
                <w:szCs w:val="22"/>
                <w:lang w:val="en-GB"/>
              </w:rPr>
              <w:t>A</w:t>
            </w:r>
            <w:r w:rsidRPr="00AE5008">
              <w:rPr>
                <w:rFonts w:eastAsia="SimSun"/>
                <w:color w:val="000000"/>
                <w:sz w:val="22"/>
                <w:szCs w:val="22"/>
                <w:lang w:val="en-GB"/>
              </w:rPr>
              <w:t>+</w:t>
            </w:r>
            <w:r w:rsidRPr="00AE5008">
              <w:rPr>
                <w:rFonts w:eastAsia="SimSun"/>
                <w:i/>
                <w:iCs/>
                <w:color w:val="000000"/>
                <w:sz w:val="22"/>
                <w:szCs w:val="22"/>
                <w:lang w:val="en-GB"/>
              </w:rPr>
              <w:t>B</w:t>
            </w:r>
            <w:r w:rsidRPr="00AE5008">
              <w:rPr>
                <w:rFonts w:eastAsia="SimSun"/>
                <w:color w:val="000000"/>
                <w:sz w:val="22"/>
                <w:szCs w:val="22"/>
                <w:lang w:val="en-GB"/>
              </w:rPr>
              <w:t> bits HARQ-ACK in the PUSCH if UE is configured by </w:t>
            </w:r>
            <w:r w:rsidRPr="00AE5008">
              <w:rPr>
                <w:rFonts w:eastAsia="SimSun"/>
                <w:i/>
                <w:iCs/>
                <w:color w:val="000000"/>
                <w:sz w:val="22"/>
                <w:szCs w:val="22"/>
                <w:lang w:val="en-GB"/>
              </w:rPr>
              <w:t>maxNrofCodeWordsScheduledByDCI</w:t>
            </w:r>
            <w:r w:rsidRPr="00AE5008">
              <w:rPr>
                <w:rFonts w:eastAsia="SimSun"/>
                <w:color w:val="000000"/>
                <w:sz w:val="22"/>
                <w:szCs w:val="22"/>
                <w:lang w:val="en-GB"/>
              </w:rPr>
              <w:t> with reception of two transport blocks and </w:t>
            </w:r>
            <w:r w:rsidRPr="00AE5008">
              <w:rPr>
                <w:rFonts w:eastAsia="SimSun"/>
                <w:i/>
                <w:iCs/>
                <w:color w:val="000000"/>
                <w:sz w:val="22"/>
                <w:szCs w:val="22"/>
                <w:lang w:val="en-GB"/>
              </w:rPr>
              <w:t>harq-ACK-SpatialBundlingPUSCH</w:t>
            </w:r>
            <w:r w:rsidRPr="00AE5008">
              <w:rPr>
                <w:rFonts w:eastAsia="SimSun"/>
                <w:color w:val="000000"/>
                <w:sz w:val="22"/>
                <w:szCs w:val="22"/>
                <w:lang w:val="en-GB"/>
              </w:rPr>
              <w:t> is not provided. </w:t>
            </w:r>
          </w:p>
          <w:p w14:paraId="4119BCE2" w14:textId="77777777" w:rsidR="009348AF" w:rsidRPr="00AE5008" w:rsidRDefault="009348AF" w:rsidP="00A52E3D">
            <w:pPr>
              <w:snapToGrid w:val="0"/>
              <w:ind w:left="1080" w:hanging="420"/>
              <w:rPr>
                <w:rFonts w:eastAsia="SimSun"/>
                <w:color w:val="000000"/>
                <w:sz w:val="22"/>
                <w:szCs w:val="22"/>
              </w:rPr>
            </w:pPr>
            <w:r w:rsidRPr="00AE5008">
              <w:rPr>
                <w:rFonts w:eastAsia="SimSun"/>
                <w:color w:val="000000"/>
                <w:sz w:val="22"/>
                <w:szCs w:val="22"/>
              </w:rPr>
              <w:t>-            </w:t>
            </w:r>
            <w:r w:rsidRPr="00AE5008">
              <w:rPr>
                <w:rFonts w:eastAsia="SimSun"/>
                <w:color w:val="000000"/>
                <w:sz w:val="22"/>
                <w:szCs w:val="22"/>
                <w:lang w:val="en-GB"/>
              </w:rPr>
              <w:t>UE multiplexes </w:t>
            </w:r>
            <w:r w:rsidRPr="00AE5008">
              <w:rPr>
                <w:rFonts w:eastAsia="SimSun"/>
                <w:i/>
                <w:iCs/>
                <w:color w:val="000000"/>
                <w:sz w:val="22"/>
                <w:szCs w:val="22"/>
                <w:lang w:val="en-GB"/>
              </w:rPr>
              <w:t>A</w:t>
            </w:r>
            <w:r w:rsidRPr="00AE5008">
              <w:rPr>
                <w:rFonts w:eastAsia="SimSun"/>
                <w:color w:val="000000"/>
                <w:sz w:val="22"/>
                <w:szCs w:val="22"/>
                <w:lang w:val="en-GB"/>
              </w:rPr>
              <w:t>+</w:t>
            </w:r>
            <w:r w:rsidRPr="00AE5008">
              <w:rPr>
                <w:rFonts w:eastAsia="SimSun"/>
                <w:i/>
                <w:iCs/>
                <w:color w:val="000000"/>
                <w:sz w:val="22"/>
                <w:szCs w:val="22"/>
                <w:lang w:val="en-GB"/>
              </w:rPr>
              <w:t>B</w:t>
            </w:r>
            <w:r w:rsidRPr="00AE5008">
              <w:rPr>
                <w:rFonts w:eastAsia="SimSun"/>
                <w:color w:val="000000"/>
                <w:sz w:val="22"/>
                <w:szCs w:val="22"/>
                <w:lang w:val="en-GB"/>
              </w:rPr>
              <w:t> bits HARQ-ACK in the PUSCH otherwise.</w:t>
            </w:r>
          </w:p>
          <w:p w14:paraId="13700E22" w14:textId="77777777" w:rsidR="009348AF" w:rsidRPr="00AE5008" w:rsidRDefault="009348AF" w:rsidP="00A52E3D">
            <w:pPr>
              <w:snapToGrid w:val="0"/>
              <w:ind w:left="360" w:hanging="360"/>
              <w:rPr>
                <w:rFonts w:eastAsia="SimSun"/>
                <w:color w:val="000000"/>
                <w:sz w:val="22"/>
                <w:szCs w:val="22"/>
              </w:rPr>
            </w:pPr>
            <w:r w:rsidRPr="00AE5008">
              <w:rPr>
                <w:rFonts w:eastAsia="SimSun"/>
                <w:color w:val="000000"/>
                <w:sz w:val="22"/>
                <w:szCs w:val="22"/>
              </w:rPr>
              <w:t>-          If a UE is provided </w:t>
            </w:r>
            <w:r w:rsidRPr="00AE5008">
              <w:rPr>
                <w:rFonts w:eastAsia="SimSun"/>
                <w:i/>
                <w:iCs/>
                <w:color w:val="000000"/>
                <w:sz w:val="22"/>
                <w:szCs w:val="22"/>
              </w:rPr>
              <w:t>PDSCH-CodeBlockGroupTransmission</w:t>
            </w:r>
            <w:r w:rsidRPr="00AE5008">
              <w:rPr>
                <w:rFonts w:eastAsia="SimSun"/>
                <w:color w:val="000000"/>
                <w:sz w:val="22"/>
                <w:szCs w:val="22"/>
              </w:rPr>
              <w:t>, for a type-2 HARQ-ACK codebook transmission in a PUSCH scheduled by DCI format 0_1 with first DAI field value </w:t>
            </w:r>
            <w:r w:rsidRPr="00AE5008">
              <w:rPr>
                <w:rFonts w:eastAsia="SimSun"/>
                <w:color w:val="000000"/>
                <w:sz w:val="22"/>
                <w:szCs w:val="22"/>
              </w:rPr>
              <w:fldChar w:fldCharType="begin"/>
            </w:r>
            <w:r w:rsidRPr="00AE5008">
              <w:rPr>
                <w:rFonts w:eastAsia="SimSun"/>
                <w:color w:val="000000"/>
                <w:sz w:val="22"/>
                <w:szCs w:val="22"/>
              </w:rPr>
              <w:instrText xml:space="preserve"> INCLUDEPICTURE "cid:image001.png@01D6FA0F.15759850" \* MERGEFORMATINET </w:instrText>
            </w:r>
            <w:r w:rsidRPr="00AE5008">
              <w:rPr>
                <w:rFonts w:eastAsia="SimSun"/>
                <w:color w:val="000000"/>
                <w:sz w:val="22"/>
                <w:szCs w:val="22"/>
              </w:rPr>
              <w:fldChar w:fldCharType="separate"/>
            </w:r>
            <w:r w:rsidRPr="00AE5008">
              <w:rPr>
                <w:rFonts w:eastAsia="SimSun"/>
                <w:noProof/>
                <w:color w:val="000000"/>
                <w:sz w:val="22"/>
                <w:szCs w:val="22"/>
              </w:rPr>
              <mc:AlternateContent>
                <mc:Choice Requires="wps">
                  <w:drawing>
                    <wp:inline distT="0" distB="0" distL="0" distR="0" wp14:anchorId="29F68B5E" wp14:editId="724D63E5">
                      <wp:extent cx="304800" cy="304800"/>
                      <wp:effectExtent l="0" t="0" r="0" b="0"/>
                      <wp:docPr id="1" name="Rectangle 1" descr="说明: cid:image001.png@01D6F985.408DA6C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239C048" id="Rectangle 1" o:spid="_x0000_s1026" alt="说明: cid:image001.png@01D6F985.408DA6C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" filled="f" stroked="f">
                      <o:lock v:ext="edit" aspectratio="t"/>
                      <w10:anchorlock/>
                    </v:rect>
                  </w:pict>
                </mc:Fallback>
              </mc:AlternateContent>
            </w:r>
            <w:r w:rsidRPr="00AE5008">
              <w:rPr>
                <w:rFonts w:eastAsia="SimSun"/>
                <w:color w:val="000000"/>
                <w:sz w:val="22"/>
                <w:szCs w:val="22"/>
              </w:rPr>
              <w:fldChar w:fldCharType="end"/>
            </w:r>
            <w:r w:rsidRPr="00AE5008">
              <w:rPr>
                <w:rFonts w:eastAsia="SimSun"/>
                <w:color w:val="000000"/>
                <w:sz w:val="22"/>
                <w:szCs w:val="22"/>
              </w:rPr>
              <w:t> ,</w:t>
            </w:r>
          </w:p>
          <w:p w14:paraId="4CDAF4A2" w14:textId="77777777" w:rsidR="009348AF" w:rsidRPr="00AE5008" w:rsidRDefault="009348AF" w:rsidP="00A52E3D">
            <w:pPr>
              <w:snapToGrid w:val="0"/>
              <w:ind w:left="600" w:hanging="360"/>
              <w:rPr>
                <w:rFonts w:eastAsia="SimSun"/>
                <w:color w:val="000000"/>
                <w:sz w:val="22"/>
                <w:szCs w:val="22"/>
              </w:rPr>
            </w:pPr>
            <w:r w:rsidRPr="00AE5008">
              <w:rPr>
                <w:rFonts w:eastAsia="SimSun"/>
                <w:color w:val="000000"/>
                <w:sz w:val="22"/>
                <w:szCs w:val="22"/>
                <w:lang w:val="en-GB"/>
              </w:rPr>
              <w:t>-          </w:t>
            </w:r>
            <w:r w:rsidRPr="00AE5008">
              <w:rPr>
                <w:rFonts w:eastAsia="SimSun"/>
                <w:color w:val="000000"/>
                <w:sz w:val="22"/>
                <w:szCs w:val="22"/>
              </w:rPr>
              <w:t>If UE has </w:t>
            </w:r>
            <w:r w:rsidRPr="00AE5008">
              <w:rPr>
                <w:rFonts w:eastAsia="SimSun"/>
                <w:color w:val="000000"/>
                <w:sz w:val="22"/>
                <w:szCs w:val="22"/>
                <w:lang w:val="en-GB"/>
              </w:rPr>
              <w:t>HARQ-ACK for SPS PDSCH only</w:t>
            </w:r>
            <w:r w:rsidRPr="00AE5008">
              <w:rPr>
                <w:rFonts w:eastAsia="SimSun"/>
                <w:color w:val="1F497D"/>
                <w:sz w:val="22"/>
                <w:szCs w:val="22"/>
                <w:lang w:val="en-GB"/>
              </w:rPr>
              <w:t> </w:t>
            </w:r>
            <w:r w:rsidRPr="00AE5008">
              <w:rPr>
                <w:rFonts w:eastAsia="SimSun"/>
                <w:color w:val="000000"/>
                <w:sz w:val="22"/>
                <w:szCs w:val="22"/>
                <w:lang w:val="en-GB"/>
              </w:rPr>
              <w:t>in the first sub-codebook to be transmitted in the PUSCH, </w:t>
            </w:r>
          </w:p>
          <w:p w14:paraId="06E7D33B" w14:textId="77777777" w:rsidR="009348AF" w:rsidRPr="00AE5008" w:rsidRDefault="009348AF" w:rsidP="00A52E3D">
            <w:pPr>
              <w:snapToGrid w:val="0"/>
              <w:ind w:left="1080" w:hanging="420"/>
              <w:rPr>
                <w:rFonts w:eastAsia="SimSun"/>
                <w:color w:val="000000"/>
                <w:sz w:val="22"/>
                <w:szCs w:val="22"/>
              </w:rPr>
            </w:pPr>
            <w:r w:rsidRPr="00AE5008">
              <w:rPr>
                <w:rFonts w:eastAsia="SimSun"/>
                <w:color w:val="000000"/>
                <w:sz w:val="22"/>
                <w:szCs w:val="22"/>
              </w:rPr>
              <w:t>-            </w:t>
            </w:r>
            <w:r w:rsidRPr="00AE5008">
              <w:rPr>
                <w:rFonts w:eastAsia="SimSun"/>
                <w:color w:val="000000"/>
                <w:sz w:val="22"/>
                <w:szCs w:val="22"/>
                <w:lang w:val="en-GB"/>
              </w:rPr>
              <w:t>UE multiplexes 2*</w:t>
            </w:r>
            <w:r w:rsidRPr="00AE5008">
              <w:rPr>
                <w:rFonts w:eastAsia="SimSun"/>
                <w:i/>
                <w:iCs/>
                <w:color w:val="000000"/>
                <w:sz w:val="22"/>
                <w:szCs w:val="22"/>
                <w:lang w:val="en-GB"/>
              </w:rPr>
              <w:t>A</w:t>
            </w:r>
            <w:r w:rsidRPr="00AE5008">
              <w:rPr>
                <w:rFonts w:eastAsia="SimSun"/>
                <w:color w:val="000000"/>
                <w:sz w:val="22"/>
                <w:szCs w:val="22"/>
                <w:lang w:val="en-GB"/>
              </w:rPr>
              <w:t>+</w:t>
            </w:r>
            <w:r w:rsidRPr="00AE5008">
              <w:rPr>
                <w:rFonts w:eastAsia="SimSun"/>
                <w:i/>
                <w:iCs/>
                <w:color w:val="000000"/>
                <w:sz w:val="22"/>
                <w:szCs w:val="22"/>
                <w:lang w:val="en-GB"/>
              </w:rPr>
              <w:t>B</w:t>
            </w:r>
            <w:r w:rsidRPr="00AE5008">
              <w:rPr>
                <w:rFonts w:eastAsia="SimSun"/>
                <w:color w:val="000000"/>
                <w:sz w:val="22"/>
                <w:szCs w:val="22"/>
                <w:lang w:val="en-GB"/>
              </w:rPr>
              <w:t> bits HARQ-ACK in the first sub-codebook in the PUSCH if UE is configured by </w:t>
            </w:r>
            <w:r w:rsidRPr="00AE5008">
              <w:rPr>
                <w:rFonts w:eastAsia="SimSun"/>
                <w:i/>
                <w:iCs/>
                <w:color w:val="000000"/>
                <w:sz w:val="22"/>
                <w:szCs w:val="22"/>
                <w:lang w:val="en-GB"/>
              </w:rPr>
              <w:t>maxNrofCodeWordsScheduledByDCI</w:t>
            </w:r>
            <w:r w:rsidRPr="00AE5008">
              <w:rPr>
                <w:rFonts w:eastAsia="SimSun"/>
                <w:color w:val="000000"/>
                <w:sz w:val="22"/>
                <w:szCs w:val="22"/>
                <w:lang w:val="en-GB"/>
              </w:rPr>
              <w:t> with reception of two transport blocks and </w:t>
            </w:r>
            <w:r w:rsidRPr="00AE5008">
              <w:rPr>
                <w:rFonts w:eastAsia="SimSun"/>
                <w:i/>
                <w:iCs/>
                <w:color w:val="000000"/>
                <w:sz w:val="22"/>
                <w:szCs w:val="22"/>
                <w:lang w:val="en-GB"/>
              </w:rPr>
              <w:t>harq-ACK-SpatialBundlingPUSCH</w:t>
            </w:r>
            <w:r w:rsidRPr="00AE5008">
              <w:rPr>
                <w:rFonts w:eastAsia="SimSun"/>
                <w:color w:val="000000"/>
                <w:sz w:val="22"/>
                <w:szCs w:val="22"/>
                <w:lang w:val="en-GB"/>
              </w:rPr>
              <w:t> is not provided. </w:t>
            </w:r>
          </w:p>
          <w:p w14:paraId="069F32E3" w14:textId="77777777" w:rsidR="009348AF" w:rsidRPr="00AE5008" w:rsidRDefault="009348AF" w:rsidP="00A52E3D">
            <w:pPr>
              <w:pStyle w:val="0Maintext"/>
              <w:spacing w:line="240" w:lineRule="auto"/>
              <w:ind w:firstLine="0"/>
              <w:rPr>
                <w:rFonts w:eastAsia="SimSun" w:cs="Times New Roman"/>
                <w:sz w:val="22"/>
                <w:szCs w:val="22"/>
                <w:lang w:val="en-US" w:eastAsia="ja-JP"/>
              </w:rPr>
            </w:pPr>
            <w:r w:rsidRPr="00AE5008">
              <w:rPr>
                <w:rFonts w:eastAsia="SimSun" w:cs="Times New Roman"/>
                <w:color w:val="000000"/>
                <w:sz w:val="22"/>
                <w:szCs w:val="22"/>
              </w:rPr>
              <w:t>-            UE multiplexes </w:t>
            </w:r>
            <w:r w:rsidRPr="00AE5008">
              <w:rPr>
                <w:rFonts w:eastAsia="SimSun" w:cs="Times New Roman"/>
                <w:i/>
                <w:iCs/>
                <w:color w:val="000000"/>
                <w:sz w:val="22"/>
                <w:szCs w:val="22"/>
              </w:rPr>
              <w:t>A</w:t>
            </w:r>
            <w:r w:rsidRPr="00AE5008">
              <w:rPr>
                <w:rFonts w:eastAsia="SimSun" w:cs="Times New Roman"/>
                <w:color w:val="000000"/>
                <w:sz w:val="22"/>
                <w:szCs w:val="22"/>
              </w:rPr>
              <w:t>+</w:t>
            </w:r>
            <w:r w:rsidRPr="00AE5008">
              <w:rPr>
                <w:rFonts w:eastAsia="SimSun" w:cs="Times New Roman"/>
                <w:i/>
                <w:iCs/>
                <w:color w:val="000000"/>
                <w:sz w:val="22"/>
                <w:szCs w:val="22"/>
              </w:rPr>
              <w:t>B</w:t>
            </w:r>
            <w:r w:rsidRPr="00AE5008">
              <w:rPr>
                <w:rFonts w:eastAsia="SimSun" w:cs="Times New Roman"/>
                <w:color w:val="000000"/>
                <w:sz w:val="22"/>
                <w:szCs w:val="22"/>
              </w:rPr>
              <w:t> bits HARQ-ACK in the first sub-codebook in the PUSCH otherwise</w:t>
            </w:r>
            <w:r>
              <w:rPr>
                <w:rFonts w:eastAsia="SimSun" w:cs="Times New Roman"/>
                <w:color w:val="000000"/>
                <w:sz w:val="22"/>
                <w:szCs w:val="22"/>
              </w:rPr>
              <w:t>.</w:t>
            </w:r>
          </w:p>
          <w:p w14:paraId="246FE7A3" w14:textId="77777777" w:rsidR="009348AF" w:rsidRPr="00AE5008" w:rsidRDefault="009348AF" w:rsidP="00A52E3D">
            <w:pPr>
              <w:rPr>
                <w:sz w:val="22"/>
                <w:szCs w:val="22"/>
              </w:rPr>
            </w:pPr>
          </w:p>
        </w:tc>
      </w:tr>
    </w:tbl>
    <w:p w14:paraId="10324FCA" w14:textId="77777777" w:rsidR="009348AF" w:rsidRPr="00AE5008" w:rsidRDefault="009348AF" w:rsidP="009348AF">
      <w:pPr>
        <w:pStyle w:val="0Maintext"/>
        <w:spacing w:line="240" w:lineRule="auto"/>
        <w:ind w:firstLine="0"/>
        <w:rPr>
          <w:rFonts w:cs="Times New Roman"/>
          <w:sz w:val="22"/>
          <w:szCs w:val="22"/>
          <w:lang w:val="en-US"/>
        </w:rPr>
      </w:pPr>
      <w:r w:rsidRPr="00AE5008">
        <w:rPr>
          <w:rFonts w:cs="Times New Roman"/>
          <w:sz w:val="22"/>
          <w:szCs w:val="22"/>
          <w:lang w:val="en-US"/>
        </w:rPr>
        <w:t xml:space="preserve"> </w:t>
      </w:r>
    </w:p>
    <w:p w14:paraId="752BBCCA" w14:textId="09930701" w:rsidR="009348AF" w:rsidRPr="00AE5008" w:rsidRDefault="009348AF" w:rsidP="009348AF">
      <w:pPr>
        <w:jc w:val="both"/>
        <w:rPr>
          <w:iCs/>
          <w:color w:val="000000"/>
          <w:kern w:val="2"/>
          <w:sz w:val="22"/>
          <w:szCs w:val="22"/>
        </w:rPr>
      </w:pPr>
      <w:r w:rsidRPr="00AE5008">
        <w:rPr>
          <w:iCs/>
          <w:color w:val="000000"/>
          <w:kern w:val="2"/>
          <w:sz w:val="22"/>
          <w:szCs w:val="22"/>
        </w:rPr>
        <w:t>However, there may be scenarios in which the PUSCH TDAI indicates HARQ</w:t>
      </w:r>
      <w:r>
        <w:rPr>
          <w:iCs/>
          <w:color w:val="000000"/>
          <w:kern w:val="2"/>
          <w:sz w:val="22"/>
          <w:szCs w:val="22"/>
        </w:rPr>
        <w:t xml:space="preserve">-ACK </w:t>
      </w:r>
      <w:r w:rsidRPr="00AE5008">
        <w:rPr>
          <w:iCs/>
          <w:color w:val="000000"/>
          <w:kern w:val="2"/>
          <w:sz w:val="22"/>
          <w:szCs w:val="22"/>
        </w:rPr>
        <w:t xml:space="preserve">bits are present but there is no DL DCI received </w:t>
      </w:r>
      <w:r>
        <w:rPr>
          <w:iCs/>
          <w:color w:val="000000"/>
          <w:kern w:val="2"/>
          <w:sz w:val="22"/>
          <w:szCs w:val="22"/>
        </w:rPr>
        <w:t>by the UE that contains</w:t>
      </w:r>
      <w:r w:rsidRPr="00AE5008">
        <w:rPr>
          <w:iCs/>
          <w:color w:val="000000"/>
          <w:kern w:val="2"/>
          <w:sz w:val="22"/>
          <w:szCs w:val="22"/>
        </w:rPr>
        <w:t xml:space="preserve"> a  PRI </w:t>
      </w:r>
      <w:r>
        <w:rPr>
          <w:iCs/>
          <w:color w:val="000000"/>
          <w:kern w:val="2"/>
          <w:sz w:val="22"/>
          <w:szCs w:val="22"/>
        </w:rPr>
        <w:t>indicating a PUCCH resource</w:t>
      </w:r>
      <w:r w:rsidRPr="00AE5008">
        <w:rPr>
          <w:iCs/>
          <w:color w:val="000000"/>
          <w:kern w:val="2"/>
          <w:sz w:val="22"/>
          <w:szCs w:val="22"/>
        </w:rPr>
        <w:t xml:space="preserve">. As such, there is no PUCCH overlapping or colliding with the PUSCH(s). </w:t>
      </w:r>
      <w:r>
        <w:rPr>
          <w:iCs/>
          <w:color w:val="000000"/>
          <w:kern w:val="2"/>
          <w:sz w:val="22"/>
          <w:szCs w:val="22"/>
        </w:rPr>
        <w:t>This discussion seeks to</w:t>
      </w:r>
      <w:r w:rsidRPr="00AE5008">
        <w:rPr>
          <w:iCs/>
          <w:color w:val="000000"/>
          <w:kern w:val="2"/>
          <w:sz w:val="22"/>
          <w:szCs w:val="22"/>
        </w:rPr>
        <w:t xml:space="preserve"> clarify the UE behavior in this case</w:t>
      </w:r>
      <w:r>
        <w:rPr>
          <w:iCs/>
          <w:color w:val="000000"/>
          <w:kern w:val="2"/>
          <w:sz w:val="22"/>
          <w:szCs w:val="22"/>
        </w:rPr>
        <w:t xml:space="preserve"> for both Rel-15 UEs and Rel-16 UEs.</w:t>
      </w:r>
    </w:p>
    <w:sectPr w:rsidR="009348AF" w:rsidRPr="00AE5008"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8554C" w14:textId="77777777" w:rsidR="00552CE1" w:rsidRDefault="00552CE1" w:rsidP="00161DF4">
      <w:r>
        <w:separator/>
      </w:r>
    </w:p>
  </w:endnote>
  <w:endnote w:type="continuationSeparator" w:id="0">
    <w:p w14:paraId="6E5EE3ED" w14:textId="77777777" w:rsidR="00552CE1" w:rsidRDefault="00552CE1"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altName w:val="Yu Gothic UI"/>
    <w:panose1 w:val="02020400000000000000"/>
    <w:charset w:val="80"/>
    <w:family w:val="roman"/>
    <w:pitch w:val="variable"/>
    <w:sig w:usb0="800002E7" w:usb1="2AC7FCFF" w:usb2="00000012" w:usb3="00000000" w:csb0="0002009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12626" w14:textId="77777777" w:rsidR="00552CE1" w:rsidRDefault="00552CE1" w:rsidP="00161DF4">
      <w:r>
        <w:separator/>
      </w:r>
    </w:p>
  </w:footnote>
  <w:footnote w:type="continuationSeparator" w:id="0">
    <w:p w14:paraId="5DE6410E" w14:textId="77777777" w:rsidR="00552CE1" w:rsidRDefault="00552CE1"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360" w:hanging="360"/>
      </w:pPr>
    </w:lvl>
    <w:lvl w:ilvl="1" w:tplc="0000019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6" w15:restartNumberingAfterBreak="0">
    <w:nsid w:val="02552047"/>
    <w:multiLevelType w:val="multilevel"/>
    <w:tmpl w:val="C1DCAB5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F42214"/>
    <w:multiLevelType w:val="multilevel"/>
    <w:tmpl w:val="2EAAA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B47BCC"/>
    <w:multiLevelType w:val="multilevel"/>
    <w:tmpl w:val="17B47B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2D4387"/>
    <w:multiLevelType w:val="hybridMultilevel"/>
    <w:tmpl w:val="4C664AF6"/>
    <w:lvl w:ilvl="0" w:tplc="68E81E48">
      <w:start w:val="1"/>
      <mc:AlternateContent>
        <mc:Choice Requires="w14">
          <w:numFmt w:val="custom" w:format="001, 002, 003, ..."/>
        </mc:Choice>
        <mc:Fallback>
          <w:numFmt w:val="decimal"/>
        </mc:Fallback>
      </mc:AlternateContent>
      <w:pStyle w:val="AppText"/>
      <w:lvlText w:val="[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2F64B8E"/>
    <w:multiLevelType w:val="hybridMultilevel"/>
    <w:tmpl w:val="A9B4CC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heme="minorBidi" w:hAnsiTheme="minorBidi" w:cstheme="minorBidi" w:hint="default"/>
        <w:b w:val="0"/>
        <w:i w:val="0"/>
        <w:sz w:val="28"/>
        <w:szCs w:val="36"/>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33DE7B6B"/>
    <w:multiLevelType w:val="multilevel"/>
    <w:tmpl w:val="33DE7B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2D5FB9"/>
    <w:multiLevelType w:val="hybridMultilevel"/>
    <w:tmpl w:val="C48A9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5FD5"/>
    <w:multiLevelType w:val="hybridMultilevel"/>
    <w:tmpl w:val="FFAC0C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92B2A8C"/>
    <w:multiLevelType w:val="hybridMultilevel"/>
    <w:tmpl w:val="E912D5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332B1C"/>
    <w:multiLevelType w:val="hybridMultilevel"/>
    <w:tmpl w:val="0CCE94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B4B2454"/>
    <w:multiLevelType w:val="hybridMultilevel"/>
    <w:tmpl w:val="B476B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F768BB"/>
    <w:multiLevelType w:val="multilevel"/>
    <w:tmpl w:val="69F76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10"/>
  </w:num>
  <w:num w:numId="5">
    <w:abstractNumId w:val="15"/>
  </w:num>
  <w:num w:numId="6">
    <w:abstractNumId w:val="20"/>
  </w:num>
  <w:num w:numId="7">
    <w:abstractNumId w:val="17"/>
  </w:num>
  <w:num w:numId="8">
    <w:abstractNumId w:val="0"/>
  </w:num>
  <w:num w:numId="9">
    <w:abstractNumId w:val="16"/>
  </w:num>
  <w:num w:numId="10">
    <w:abstractNumId w:val="13"/>
  </w:num>
  <w:num w:numId="11">
    <w:abstractNumId w:val="8"/>
  </w:num>
  <w:num w:numId="12">
    <w:abstractNumId w:val="12"/>
  </w:num>
  <w:num w:numId="13">
    <w:abstractNumId w:val="14"/>
  </w:num>
  <w:num w:numId="14">
    <w:abstractNumId w:val="9"/>
  </w:num>
  <w:num w:numId="15">
    <w:abstractNumId w:val="19"/>
  </w:num>
  <w:num w:numId="16">
    <w:abstractNumId w:val="18"/>
  </w:num>
  <w:num w:numId="17">
    <w:abstractNumId w:val="11"/>
  </w:num>
  <w:num w:numId="18">
    <w:abstractNumId w:val="1"/>
  </w:num>
  <w:num w:numId="19">
    <w:abstractNumId w:val="2"/>
  </w:num>
  <w:num w:numId="20">
    <w:abstractNumId w:val="3"/>
  </w:num>
  <w:num w:numId="2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7041"/>
    <w:rsid w:val="00013BC3"/>
    <w:rsid w:val="0001636D"/>
    <w:rsid w:val="000212EC"/>
    <w:rsid w:val="00023957"/>
    <w:rsid w:val="00023A6D"/>
    <w:rsid w:val="00024CD4"/>
    <w:rsid w:val="00026645"/>
    <w:rsid w:val="00027244"/>
    <w:rsid w:val="0003074A"/>
    <w:rsid w:val="00031E68"/>
    <w:rsid w:val="00032FD3"/>
    <w:rsid w:val="00033C6F"/>
    <w:rsid w:val="00033D5B"/>
    <w:rsid w:val="0003454B"/>
    <w:rsid w:val="000379AD"/>
    <w:rsid w:val="00040932"/>
    <w:rsid w:val="00041988"/>
    <w:rsid w:val="00044CC2"/>
    <w:rsid w:val="00044EAE"/>
    <w:rsid w:val="000469C0"/>
    <w:rsid w:val="00054B96"/>
    <w:rsid w:val="0005612B"/>
    <w:rsid w:val="000605BB"/>
    <w:rsid w:val="00062313"/>
    <w:rsid w:val="00064549"/>
    <w:rsid w:val="00067C74"/>
    <w:rsid w:val="00072D6B"/>
    <w:rsid w:val="00073136"/>
    <w:rsid w:val="000833DB"/>
    <w:rsid w:val="000844E7"/>
    <w:rsid w:val="00086D3F"/>
    <w:rsid w:val="00087B6E"/>
    <w:rsid w:val="000910D7"/>
    <w:rsid w:val="00092209"/>
    <w:rsid w:val="00093E97"/>
    <w:rsid w:val="000A1890"/>
    <w:rsid w:val="000A2AAA"/>
    <w:rsid w:val="000A3013"/>
    <w:rsid w:val="000A432A"/>
    <w:rsid w:val="000A4BC5"/>
    <w:rsid w:val="000A7DA5"/>
    <w:rsid w:val="000B0EE6"/>
    <w:rsid w:val="000B2729"/>
    <w:rsid w:val="000B40A3"/>
    <w:rsid w:val="000B4F61"/>
    <w:rsid w:val="000B69CF"/>
    <w:rsid w:val="000B7498"/>
    <w:rsid w:val="000C3D00"/>
    <w:rsid w:val="000C560B"/>
    <w:rsid w:val="000C62A2"/>
    <w:rsid w:val="000D1A8F"/>
    <w:rsid w:val="000D4809"/>
    <w:rsid w:val="000F2C70"/>
    <w:rsid w:val="000F30C6"/>
    <w:rsid w:val="000F3F08"/>
    <w:rsid w:val="0010119A"/>
    <w:rsid w:val="0010586F"/>
    <w:rsid w:val="0010756F"/>
    <w:rsid w:val="001144DC"/>
    <w:rsid w:val="00116CE5"/>
    <w:rsid w:val="0012068C"/>
    <w:rsid w:val="00127219"/>
    <w:rsid w:val="00130600"/>
    <w:rsid w:val="00133BC0"/>
    <w:rsid w:val="00140849"/>
    <w:rsid w:val="001408EE"/>
    <w:rsid w:val="001412B7"/>
    <w:rsid w:val="00143F2E"/>
    <w:rsid w:val="001454B7"/>
    <w:rsid w:val="00151E5F"/>
    <w:rsid w:val="001522EE"/>
    <w:rsid w:val="00153773"/>
    <w:rsid w:val="0015438D"/>
    <w:rsid w:val="00156C6E"/>
    <w:rsid w:val="00161DF4"/>
    <w:rsid w:val="00163E9A"/>
    <w:rsid w:val="001653B2"/>
    <w:rsid w:val="001666C6"/>
    <w:rsid w:val="001779C8"/>
    <w:rsid w:val="00185220"/>
    <w:rsid w:val="0018607A"/>
    <w:rsid w:val="00190D2B"/>
    <w:rsid w:val="00192DB0"/>
    <w:rsid w:val="00194352"/>
    <w:rsid w:val="00194BBD"/>
    <w:rsid w:val="00196F0A"/>
    <w:rsid w:val="001A6E2A"/>
    <w:rsid w:val="001A7109"/>
    <w:rsid w:val="001A711F"/>
    <w:rsid w:val="001A7E01"/>
    <w:rsid w:val="001B2A5D"/>
    <w:rsid w:val="001B2AEE"/>
    <w:rsid w:val="001C1998"/>
    <w:rsid w:val="001C528B"/>
    <w:rsid w:val="001D5CE5"/>
    <w:rsid w:val="001D749D"/>
    <w:rsid w:val="001F16C3"/>
    <w:rsid w:val="001F4470"/>
    <w:rsid w:val="002047CD"/>
    <w:rsid w:val="002047D4"/>
    <w:rsid w:val="002134C9"/>
    <w:rsid w:val="00220A4C"/>
    <w:rsid w:val="00220B0E"/>
    <w:rsid w:val="00232222"/>
    <w:rsid w:val="00240E7C"/>
    <w:rsid w:val="002429A4"/>
    <w:rsid w:val="0024325A"/>
    <w:rsid w:val="00252B41"/>
    <w:rsid w:val="00255A5B"/>
    <w:rsid w:val="0026011B"/>
    <w:rsid w:val="00260169"/>
    <w:rsid w:val="00264049"/>
    <w:rsid w:val="002651AA"/>
    <w:rsid w:val="00266E0F"/>
    <w:rsid w:val="002738F9"/>
    <w:rsid w:val="00274F27"/>
    <w:rsid w:val="00276534"/>
    <w:rsid w:val="00276E66"/>
    <w:rsid w:val="00280F9D"/>
    <w:rsid w:val="00284AB0"/>
    <w:rsid w:val="00285B13"/>
    <w:rsid w:val="00285DD5"/>
    <w:rsid w:val="002868E1"/>
    <w:rsid w:val="002948FF"/>
    <w:rsid w:val="00295B2A"/>
    <w:rsid w:val="002960C1"/>
    <w:rsid w:val="002972B7"/>
    <w:rsid w:val="002A274D"/>
    <w:rsid w:val="002A45B9"/>
    <w:rsid w:val="002A4704"/>
    <w:rsid w:val="002A5B21"/>
    <w:rsid w:val="002B05B7"/>
    <w:rsid w:val="002B162B"/>
    <w:rsid w:val="002B5FC9"/>
    <w:rsid w:val="002B72F3"/>
    <w:rsid w:val="002B7DC5"/>
    <w:rsid w:val="002B7E2A"/>
    <w:rsid w:val="002C4EFD"/>
    <w:rsid w:val="002C55E6"/>
    <w:rsid w:val="002C57AC"/>
    <w:rsid w:val="002C6B67"/>
    <w:rsid w:val="002D157A"/>
    <w:rsid w:val="002D41EF"/>
    <w:rsid w:val="002D5BF8"/>
    <w:rsid w:val="002D68CE"/>
    <w:rsid w:val="002E362A"/>
    <w:rsid w:val="002E62B8"/>
    <w:rsid w:val="002E7927"/>
    <w:rsid w:val="002F6A37"/>
    <w:rsid w:val="00300A29"/>
    <w:rsid w:val="00302D87"/>
    <w:rsid w:val="003043B3"/>
    <w:rsid w:val="003105DC"/>
    <w:rsid w:val="00310BD2"/>
    <w:rsid w:val="003214B2"/>
    <w:rsid w:val="00322EBF"/>
    <w:rsid w:val="00324B75"/>
    <w:rsid w:val="00335A1C"/>
    <w:rsid w:val="003404AA"/>
    <w:rsid w:val="0034266A"/>
    <w:rsid w:val="0034417B"/>
    <w:rsid w:val="00352A29"/>
    <w:rsid w:val="0035494F"/>
    <w:rsid w:val="00354E9A"/>
    <w:rsid w:val="00355652"/>
    <w:rsid w:val="00356A2B"/>
    <w:rsid w:val="00364DBF"/>
    <w:rsid w:val="003650B8"/>
    <w:rsid w:val="00366DBB"/>
    <w:rsid w:val="00366F52"/>
    <w:rsid w:val="00367023"/>
    <w:rsid w:val="003715EE"/>
    <w:rsid w:val="00371DFE"/>
    <w:rsid w:val="00374C6A"/>
    <w:rsid w:val="00374E59"/>
    <w:rsid w:val="003765CE"/>
    <w:rsid w:val="00380436"/>
    <w:rsid w:val="00397AA2"/>
    <w:rsid w:val="003A0742"/>
    <w:rsid w:val="003A13B3"/>
    <w:rsid w:val="003B5721"/>
    <w:rsid w:val="003C6398"/>
    <w:rsid w:val="003D21D7"/>
    <w:rsid w:val="003D3A94"/>
    <w:rsid w:val="003D5CFF"/>
    <w:rsid w:val="003E75B6"/>
    <w:rsid w:val="003F2F79"/>
    <w:rsid w:val="003F5A7F"/>
    <w:rsid w:val="003F61B7"/>
    <w:rsid w:val="003F670D"/>
    <w:rsid w:val="004017DC"/>
    <w:rsid w:val="0040315C"/>
    <w:rsid w:val="00405A98"/>
    <w:rsid w:val="00406FB8"/>
    <w:rsid w:val="0041248A"/>
    <w:rsid w:val="00417FC9"/>
    <w:rsid w:val="00425729"/>
    <w:rsid w:val="00425D1A"/>
    <w:rsid w:val="00430AB1"/>
    <w:rsid w:val="00431CD3"/>
    <w:rsid w:val="0043338E"/>
    <w:rsid w:val="0043451D"/>
    <w:rsid w:val="00440721"/>
    <w:rsid w:val="004419CA"/>
    <w:rsid w:val="00446349"/>
    <w:rsid w:val="00446818"/>
    <w:rsid w:val="00447039"/>
    <w:rsid w:val="00461B15"/>
    <w:rsid w:val="00462395"/>
    <w:rsid w:val="00463067"/>
    <w:rsid w:val="00463D8C"/>
    <w:rsid w:val="004679FD"/>
    <w:rsid w:val="00475C2B"/>
    <w:rsid w:val="00476CE9"/>
    <w:rsid w:val="0048220B"/>
    <w:rsid w:val="00482475"/>
    <w:rsid w:val="0048343F"/>
    <w:rsid w:val="00483A2F"/>
    <w:rsid w:val="00484173"/>
    <w:rsid w:val="004929D2"/>
    <w:rsid w:val="00495840"/>
    <w:rsid w:val="00496D0C"/>
    <w:rsid w:val="004A41EF"/>
    <w:rsid w:val="004B05E8"/>
    <w:rsid w:val="004B1AAE"/>
    <w:rsid w:val="004B1C85"/>
    <w:rsid w:val="004B2C35"/>
    <w:rsid w:val="004B3124"/>
    <w:rsid w:val="004B3581"/>
    <w:rsid w:val="004B408D"/>
    <w:rsid w:val="004B74CC"/>
    <w:rsid w:val="004C152A"/>
    <w:rsid w:val="004C27E7"/>
    <w:rsid w:val="004C72E5"/>
    <w:rsid w:val="004D2D29"/>
    <w:rsid w:val="004E4A0C"/>
    <w:rsid w:val="004F04BF"/>
    <w:rsid w:val="005046DA"/>
    <w:rsid w:val="0050538C"/>
    <w:rsid w:val="005070D0"/>
    <w:rsid w:val="005150C5"/>
    <w:rsid w:val="00517037"/>
    <w:rsid w:val="00517ADD"/>
    <w:rsid w:val="00517CF1"/>
    <w:rsid w:val="005245BD"/>
    <w:rsid w:val="00530AB8"/>
    <w:rsid w:val="005363A1"/>
    <w:rsid w:val="0053782C"/>
    <w:rsid w:val="005401F9"/>
    <w:rsid w:val="00550F71"/>
    <w:rsid w:val="00552CE1"/>
    <w:rsid w:val="00556671"/>
    <w:rsid w:val="00560FDD"/>
    <w:rsid w:val="00566326"/>
    <w:rsid w:val="00572A9C"/>
    <w:rsid w:val="0057649C"/>
    <w:rsid w:val="0058082D"/>
    <w:rsid w:val="005811A6"/>
    <w:rsid w:val="00581C7D"/>
    <w:rsid w:val="00591848"/>
    <w:rsid w:val="0059306D"/>
    <w:rsid w:val="005954E4"/>
    <w:rsid w:val="00595501"/>
    <w:rsid w:val="005955FB"/>
    <w:rsid w:val="005A49A7"/>
    <w:rsid w:val="005A4E95"/>
    <w:rsid w:val="005B1AD1"/>
    <w:rsid w:val="005B3161"/>
    <w:rsid w:val="005B6997"/>
    <w:rsid w:val="005B792A"/>
    <w:rsid w:val="005D0006"/>
    <w:rsid w:val="005D45F7"/>
    <w:rsid w:val="005D52EC"/>
    <w:rsid w:val="005D57A7"/>
    <w:rsid w:val="005E1D6C"/>
    <w:rsid w:val="005E3D31"/>
    <w:rsid w:val="005E5F6C"/>
    <w:rsid w:val="005F0B11"/>
    <w:rsid w:val="005F4155"/>
    <w:rsid w:val="005F5500"/>
    <w:rsid w:val="005F5A01"/>
    <w:rsid w:val="005F7A0E"/>
    <w:rsid w:val="00610BE9"/>
    <w:rsid w:val="00615697"/>
    <w:rsid w:val="0061765C"/>
    <w:rsid w:val="00621B57"/>
    <w:rsid w:val="0062387D"/>
    <w:rsid w:val="00626534"/>
    <w:rsid w:val="00631A14"/>
    <w:rsid w:val="00635837"/>
    <w:rsid w:val="00635E4D"/>
    <w:rsid w:val="00636D7B"/>
    <w:rsid w:val="00640941"/>
    <w:rsid w:val="00642303"/>
    <w:rsid w:val="00644476"/>
    <w:rsid w:val="00646B05"/>
    <w:rsid w:val="00647210"/>
    <w:rsid w:val="006531B1"/>
    <w:rsid w:val="0065662D"/>
    <w:rsid w:val="00661133"/>
    <w:rsid w:val="00661178"/>
    <w:rsid w:val="006631A3"/>
    <w:rsid w:val="00664689"/>
    <w:rsid w:val="006662C9"/>
    <w:rsid w:val="006664E6"/>
    <w:rsid w:val="00671652"/>
    <w:rsid w:val="006757A7"/>
    <w:rsid w:val="006765F4"/>
    <w:rsid w:val="006808DA"/>
    <w:rsid w:val="0068184E"/>
    <w:rsid w:val="00685938"/>
    <w:rsid w:val="00686F27"/>
    <w:rsid w:val="00690E7D"/>
    <w:rsid w:val="0069201C"/>
    <w:rsid w:val="00696F45"/>
    <w:rsid w:val="006A45D6"/>
    <w:rsid w:val="006A57F6"/>
    <w:rsid w:val="006A634E"/>
    <w:rsid w:val="006B2682"/>
    <w:rsid w:val="006B47D8"/>
    <w:rsid w:val="006C5F12"/>
    <w:rsid w:val="006D2608"/>
    <w:rsid w:val="006D54CF"/>
    <w:rsid w:val="006D79C4"/>
    <w:rsid w:val="006E436E"/>
    <w:rsid w:val="006E62CF"/>
    <w:rsid w:val="006F0EC9"/>
    <w:rsid w:val="006F378B"/>
    <w:rsid w:val="006F4081"/>
    <w:rsid w:val="007003F1"/>
    <w:rsid w:val="00703F6D"/>
    <w:rsid w:val="00704C59"/>
    <w:rsid w:val="00707303"/>
    <w:rsid w:val="00716A34"/>
    <w:rsid w:val="00721E79"/>
    <w:rsid w:val="00732388"/>
    <w:rsid w:val="007332EA"/>
    <w:rsid w:val="00733B2B"/>
    <w:rsid w:val="007355E3"/>
    <w:rsid w:val="007358B9"/>
    <w:rsid w:val="00742316"/>
    <w:rsid w:val="00745146"/>
    <w:rsid w:val="00745905"/>
    <w:rsid w:val="00745FA8"/>
    <w:rsid w:val="00750A0B"/>
    <w:rsid w:val="00750D75"/>
    <w:rsid w:val="007544F6"/>
    <w:rsid w:val="0076028F"/>
    <w:rsid w:val="00766534"/>
    <w:rsid w:val="00766F27"/>
    <w:rsid w:val="00776280"/>
    <w:rsid w:val="0078114E"/>
    <w:rsid w:val="00783695"/>
    <w:rsid w:val="00783BDE"/>
    <w:rsid w:val="007879E8"/>
    <w:rsid w:val="00787C2B"/>
    <w:rsid w:val="0079126B"/>
    <w:rsid w:val="007932B8"/>
    <w:rsid w:val="007955CC"/>
    <w:rsid w:val="007A05D6"/>
    <w:rsid w:val="007A1B25"/>
    <w:rsid w:val="007A5DE3"/>
    <w:rsid w:val="007B03C8"/>
    <w:rsid w:val="007B18E3"/>
    <w:rsid w:val="007B21FD"/>
    <w:rsid w:val="007B38C1"/>
    <w:rsid w:val="007B5541"/>
    <w:rsid w:val="007B6960"/>
    <w:rsid w:val="007B7CDD"/>
    <w:rsid w:val="007C31DA"/>
    <w:rsid w:val="007C405F"/>
    <w:rsid w:val="007C5714"/>
    <w:rsid w:val="007C5A4C"/>
    <w:rsid w:val="007C7721"/>
    <w:rsid w:val="007D0B54"/>
    <w:rsid w:val="007D0D93"/>
    <w:rsid w:val="007D195D"/>
    <w:rsid w:val="007D597E"/>
    <w:rsid w:val="007D61E0"/>
    <w:rsid w:val="007E554B"/>
    <w:rsid w:val="007E6FF6"/>
    <w:rsid w:val="007E72BE"/>
    <w:rsid w:val="007F07F8"/>
    <w:rsid w:val="007F128C"/>
    <w:rsid w:val="007F4D2C"/>
    <w:rsid w:val="007F5941"/>
    <w:rsid w:val="007F5B4C"/>
    <w:rsid w:val="00800145"/>
    <w:rsid w:val="0081013A"/>
    <w:rsid w:val="0081180F"/>
    <w:rsid w:val="008134DE"/>
    <w:rsid w:val="008144EA"/>
    <w:rsid w:val="00817343"/>
    <w:rsid w:val="00824EBE"/>
    <w:rsid w:val="008273C9"/>
    <w:rsid w:val="00836085"/>
    <w:rsid w:val="0084192D"/>
    <w:rsid w:val="00846C7E"/>
    <w:rsid w:val="0086332B"/>
    <w:rsid w:val="008674E9"/>
    <w:rsid w:val="008726A8"/>
    <w:rsid w:val="00873C38"/>
    <w:rsid w:val="0087681E"/>
    <w:rsid w:val="0089138A"/>
    <w:rsid w:val="00894787"/>
    <w:rsid w:val="00895000"/>
    <w:rsid w:val="008A1BD4"/>
    <w:rsid w:val="008A220B"/>
    <w:rsid w:val="008A25E9"/>
    <w:rsid w:val="008A2FCF"/>
    <w:rsid w:val="008A65A1"/>
    <w:rsid w:val="008B24BF"/>
    <w:rsid w:val="008B3B70"/>
    <w:rsid w:val="008B4B8C"/>
    <w:rsid w:val="008C65E8"/>
    <w:rsid w:val="008D0789"/>
    <w:rsid w:val="008D1863"/>
    <w:rsid w:val="008D6AE1"/>
    <w:rsid w:val="008E07A2"/>
    <w:rsid w:val="008E10F0"/>
    <w:rsid w:val="008E4EC6"/>
    <w:rsid w:val="008E5031"/>
    <w:rsid w:val="008F70CD"/>
    <w:rsid w:val="0090165A"/>
    <w:rsid w:val="009041E5"/>
    <w:rsid w:val="00905E3A"/>
    <w:rsid w:val="00906D59"/>
    <w:rsid w:val="00911091"/>
    <w:rsid w:val="00911E05"/>
    <w:rsid w:val="00911EFA"/>
    <w:rsid w:val="009135F7"/>
    <w:rsid w:val="009169C4"/>
    <w:rsid w:val="00916E49"/>
    <w:rsid w:val="00920D1B"/>
    <w:rsid w:val="00923A3D"/>
    <w:rsid w:val="0093017B"/>
    <w:rsid w:val="00931DE7"/>
    <w:rsid w:val="00933BA9"/>
    <w:rsid w:val="009348AF"/>
    <w:rsid w:val="00935E6B"/>
    <w:rsid w:val="00950F90"/>
    <w:rsid w:val="00952748"/>
    <w:rsid w:val="0095484C"/>
    <w:rsid w:val="009561E2"/>
    <w:rsid w:val="009638DF"/>
    <w:rsid w:val="00965BAE"/>
    <w:rsid w:val="00971CA2"/>
    <w:rsid w:val="00972708"/>
    <w:rsid w:val="0097297A"/>
    <w:rsid w:val="009740C8"/>
    <w:rsid w:val="00977119"/>
    <w:rsid w:val="00980153"/>
    <w:rsid w:val="0098161F"/>
    <w:rsid w:val="00983F09"/>
    <w:rsid w:val="009869AF"/>
    <w:rsid w:val="009966CC"/>
    <w:rsid w:val="009A248D"/>
    <w:rsid w:val="009A392A"/>
    <w:rsid w:val="009A55AA"/>
    <w:rsid w:val="009A6925"/>
    <w:rsid w:val="009A6B8D"/>
    <w:rsid w:val="009A79E5"/>
    <w:rsid w:val="009B12B4"/>
    <w:rsid w:val="009B15B5"/>
    <w:rsid w:val="009B5B0A"/>
    <w:rsid w:val="009C1032"/>
    <w:rsid w:val="009C1204"/>
    <w:rsid w:val="009C255E"/>
    <w:rsid w:val="009D1C4F"/>
    <w:rsid w:val="009D532C"/>
    <w:rsid w:val="009D6489"/>
    <w:rsid w:val="009E0E57"/>
    <w:rsid w:val="009E44AD"/>
    <w:rsid w:val="009E7FFA"/>
    <w:rsid w:val="009F0125"/>
    <w:rsid w:val="009F086D"/>
    <w:rsid w:val="009F1C77"/>
    <w:rsid w:val="009F2446"/>
    <w:rsid w:val="009F3AB7"/>
    <w:rsid w:val="009F43C1"/>
    <w:rsid w:val="009F58CE"/>
    <w:rsid w:val="009F64E0"/>
    <w:rsid w:val="009F7D20"/>
    <w:rsid w:val="009F7DD0"/>
    <w:rsid w:val="00A026E1"/>
    <w:rsid w:val="00A1036A"/>
    <w:rsid w:val="00A1471D"/>
    <w:rsid w:val="00A159B3"/>
    <w:rsid w:val="00A20B7B"/>
    <w:rsid w:val="00A26B99"/>
    <w:rsid w:val="00A352F0"/>
    <w:rsid w:val="00A36981"/>
    <w:rsid w:val="00A37E92"/>
    <w:rsid w:val="00A41183"/>
    <w:rsid w:val="00A41EE3"/>
    <w:rsid w:val="00A4413F"/>
    <w:rsid w:val="00A45363"/>
    <w:rsid w:val="00A51C5F"/>
    <w:rsid w:val="00A5382B"/>
    <w:rsid w:val="00A54E8C"/>
    <w:rsid w:val="00A5675A"/>
    <w:rsid w:val="00A57D60"/>
    <w:rsid w:val="00A60489"/>
    <w:rsid w:val="00A648A5"/>
    <w:rsid w:val="00A663EB"/>
    <w:rsid w:val="00A71667"/>
    <w:rsid w:val="00A805B9"/>
    <w:rsid w:val="00A934CF"/>
    <w:rsid w:val="00A93DEE"/>
    <w:rsid w:val="00A9512E"/>
    <w:rsid w:val="00A95A78"/>
    <w:rsid w:val="00A9786D"/>
    <w:rsid w:val="00AA1820"/>
    <w:rsid w:val="00AA32E9"/>
    <w:rsid w:val="00AA3C56"/>
    <w:rsid w:val="00AA5777"/>
    <w:rsid w:val="00AA6A00"/>
    <w:rsid w:val="00AB0CC3"/>
    <w:rsid w:val="00AB26E1"/>
    <w:rsid w:val="00AB371D"/>
    <w:rsid w:val="00AB6FD7"/>
    <w:rsid w:val="00AD1997"/>
    <w:rsid w:val="00AE13C6"/>
    <w:rsid w:val="00AE21B6"/>
    <w:rsid w:val="00AE42B6"/>
    <w:rsid w:val="00AE5008"/>
    <w:rsid w:val="00AE79CA"/>
    <w:rsid w:val="00AF13FC"/>
    <w:rsid w:val="00AF79F2"/>
    <w:rsid w:val="00B01AD4"/>
    <w:rsid w:val="00B0669A"/>
    <w:rsid w:val="00B07AF0"/>
    <w:rsid w:val="00B14FC6"/>
    <w:rsid w:val="00B1512A"/>
    <w:rsid w:val="00B22D4A"/>
    <w:rsid w:val="00B23071"/>
    <w:rsid w:val="00B23619"/>
    <w:rsid w:val="00B23EB7"/>
    <w:rsid w:val="00B26B61"/>
    <w:rsid w:val="00B30AF5"/>
    <w:rsid w:val="00B3399D"/>
    <w:rsid w:val="00B3558A"/>
    <w:rsid w:val="00B3718D"/>
    <w:rsid w:val="00B3766F"/>
    <w:rsid w:val="00B3775D"/>
    <w:rsid w:val="00B437B0"/>
    <w:rsid w:val="00B45BF4"/>
    <w:rsid w:val="00B460ED"/>
    <w:rsid w:val="00B54190"/>
    <w:rsid w:val="00B56AA7"/>
    <w:rsid w:val="00B62850"/>
    <w:rsid w:val="00B67B38"/>
    <w:rsid w:val="00B706ED"/>
    <w:rsid w:val="00B72388"/>
    <w:rsid w:val="00B777EC"/>
    <w:rsid w:val="00B77CE0"/>
    <w:rsid w:val="00B8140B"/>
    <w:rsid w:val="00B875E8"/>
    <w:rsid w:val="00B91075"/>
    <w:rsid w:val="00B92BDC"/>
    <w:rsid w:val="00B92DC3"/>
    <w:rsid w:val="00B955CA"/>
    <w:rsid w:val="00B959B3"/>
    <w:rsid w:val="00BA16CC"/>
    <w:rsid w:val="00BA24F8"/>
    <w:rsid w:val="00BA70A7"/>
    <w:rsid w:val="00BB5FC3"/>
    <w:rsid w:val="00BB64B1"/>
    <w:rsid w:val="00BB6ED2"/>
    <w:rsid w:val="00BB761F"/>
    <w:rsid w:val="00BC19C0"/>
    <w:rsid w:val="00BC4336"/>
    <w:rsid w:val="00BD00F7"/>
    <w:rsid w:val="00BD0141"/>
    <w:rsid w:val="00BD026A"/>
    <w:rsid w:val="00BD32F5"/>
    <w:rsid w:val="00BD76CD"/>
    <w:rsid w:val="00BF1113"/>
    <w:rsid w:val="00BF2972"/>
    <w:rsid w:val="00BF2E4F"/>
    <w:rsid w:val="00BF59B4"/>
    <w:rsid w:val="00BF608F"/>
    <w:rsid w:val="00BF6DEF"/>
    <w:rsid w:val="00C01763"/>
    <w:rsid w:val="00C019FA"/>
    <w:rsid w:val="00C01CC4"/>
    <w:rsid w:val="00C02175"/>
    <w:rsid w:val="00C0233E"/>
    <w:rsid w:val="00C032EC"/>
    <w:rsid w:val="00C04914"/>
    <w:rsid w:val="00C07A73"/>
    <w:rsid w:val="00C116D7"/>
    <w:rsid w:val="00C128C2"/>
    <w:rsid w:val="00C13224"/>
    <w:rsid w:val="00C143F3"/>
    <w:rsid w:val="00C144FF"/>
    <w:rsid w:val="00C22DD7"/>
    <w:rsid w:val="00C231D3"/>
    <w:rsid w:val="00C32691"/>
    <w:rsid w:val="00C36E32"/>
    <w:rsid w:val="00C40398"/>
    <w:rsid w:val="00C4141E"/>
    <w:rsid w:val="00C42379"/>
    <w:rsid w:val="00C42CF8"/>
    <w:rsid w:val="00C44328"/>
    <w:rsid w:val="00C4642B"/>
    <w:rsid w:val="00C47BEF"/>
    <w:rsid w:val="00C509C5"/>
    <w:rsid w:val="00C55533"/>
    <w:rsid w:val="00C617B3"/>
    <w:rsid w:val="00C61B54"/>
    <w:rsid w:val="00C668F8"/>
    <w:rsid w:val="00C66A4A"/>
    <w:rsid w:val="00C70DE0"/>
    <w:rsid w:val="00C77BE6"/>
    <w:rsid w:val="00C83BF6"/>
    <w:rsid w:val="00C84FE2"/>
    <w:rsid w:val="00C86492"/>
    <w:rsid w:val="00C90C2B"/>
    <w:rsid w:val="00C918F2"/>
    <w:rsid w:val="00CA26DE"/>
    <w:rsid w:val="00CB3368"/>
    <w:rsid w:val="00CB5C5E"/>
    <w:rsid w:val="00CB6EA4"/>
    <w:rsid w:val="00CB7860"/>
    <w:rsid w:val="00CD12E3"/>
    <w:rsid w:val="00CD3E0B"/>
    <w:rsid w:val="00CD4E05"/>
    <w:rsid w:val="00CD6CA6"/>
    <w:rsid w:val="00CD755A"/>
    <w:rsid w:val="00CE1472"/>
    <w:rsid w:val="00CE6DE0"/>
    <w:rsid w:val="00CF1011"/>
    <w:rsid w:val="00CF5021"/>
    <w:rsid w:val="00CF65E4"/>
    <w:rsid w:val="00D026FC"/>
    <w:rsid w:val="00D05B3C"/>
    <w:rsid w:val="00D114EF"/>
    <w:rsid w:val="00D14B77"/>
    <w:rsid w:val="00D15C9B"/>
    <w:rsid w:val="00D17B0A"/>
    <w:rsid w:val="00D21765"/>
    <w:rsid w:val="00D224DF"/>
    <w:rsid w:val="00D263F1"/>
    <w:rsid w:val="00D313A3"/>
    <w:rsid w:val="00D371A7"/>
    <w:rsid w:val="00D452D5"/>
    <w:rsid w:val="00D52BD4"/>
    <w:rsid w:val="00D5340F"/>
    <w:rsid w:val="00D53E76"/>
    <w:rsid w:val="00D623A6"/>
    <w:rsid w:val="00D66952"/>
    <w:rsid w:val="00D774D0"/>
    <w:rsid w:val="00D81AF6"/>
    <w:rsid w:val="00D934BA"/>
    <w:rsid w:val="00D94316"/>
    <w:rsid w:val="00D97A9D"/>
    <w:rsid w:val="00DA158D"/>
    <w:rsid w:val="00DA385F"/>
    <w:rsid w:val="00DB0CF0"/>
    <w:rsid w:val="00DB2B8B"/>
    <w:rsid w:val="00DB337A"/>
    <w:rsid w:val="00DC24CB"/>
    <w:rsid w:val="00DC2843"/>
    <w:rsid w:val="00DC3467"/>
    <w:rsid w:val="00DC56BD"/>
    <w:rsid w:val="00DC6DCB"/>
    <w:rsid w:val="00DD7737"/>
    <w:rsid w:val="00DE37CF"/>
    <w:rsid w:val="00DE3E8D"/>
    <w:rsid w:val="00DE54C5"/>
    <w:rsid w:val="00DE72C7"/>
    <w:rsid w:val="00DF1C31"/>
    <w:rsid w:val="00DF26C5"/>
    <w:rsid w:val="00E02491"/>
    <w:rsid w:val="00E07F60"/>
    <w:rsid w:val="00E106B9"/>
    <w:rsid w:val="00E11B95"/>
    <w:rsid w:val="00E24D94"/>
    <w:rsid w:val="00E2616D"/>
    <w:rsid w:val="00E262C3"/>
    <w:rsid w:val="00E265D8"/>
    <w:rsid w:val="00E36C84"/>
    <w:rsid w:val="00E47701"/>
    <w:rsid w:val="00E47BE3"/>
    <w:rsid w:val="00E5019D"/>
    <w:rsid w:val="00E5352F"/>
    <w:rsid w:val="00E54932"/>
    <w:rsid w:val="00E55EB5"/>
    <w:rsid w:val="00E56299"/>
    <w:rsid w:val="00E56A0E"/>
    <w:rsid w:val="00E604F4"/>
    <w:rsid w:val="00E60D90"/>
    <w:rsid w:val="00E62B46"/>
    <w:rsid w:val="00E630C8"/>
    <w:rsid w:val="00E63417"/>
    <w:rsid w:val="00E6655C"/>
    <w:rsid w:val="00E73617"/>
    <w:rsid w:val="00E76928"/>
    <w:rsid w:val="00E819FF"/>
    <w:rsid w:val="00E847D0"/>
    <w:rsid w:val="00E86CF2"/>
    <w:rsid w:val="00E91AEB"/>
    <w:rsid w:val="00E9359E"/>
    <w:rsid w:val="00E94F4D"/>
    <w:rsid w:val="00EA04A3"/>
    <w:rsid w:val="00EA69BA"/>
    <w:rsid w:val="00EA73C1"/>
    <w:rsid w:val="00EB0A11"/>
    <w:rsid w:val="00EB54F6"/>
    <w:rsid w:val="00EC0F55"/>
    <w:rsid w:val="00EC2A35"/>
    <w:rsid w:val="00ED6081"/>
    <w:rsid w:val="00ED67C1"/>
    <w:rsid w:val="00ED7653"/>
    <w:rsid w:val="00EE18CC"/>
    <w:rsid w:val="00EF0866"/>
    <w:rsid w:val="00EF2110"/>
    <w:rsid w:val="00EF5E1E"/>
    <w:rsid w:val="00EF7114"/>
    <w:rsid w:val="00EF7A4E"/>
    <w:rsid w:val="00F02F5A"/>
    <w:rsid w:val="00F04945"/>
    <w:rsid w:val="00F05BCC"/>
    <w:rsid w:val="00F0605E"/>
    <w:rsid w:val="00F07D9C"/>
    <w:rsid w:val="00F11816"/>
    <w:rsid w:val="00F13F5A"/>
    <w:rsid w:val="00F15EB8"/>
    <w:rsid w:val="00F16A12"/>
    <w:rsid w:val="00F17D02"/>
    <w:rsid w:val="00F2009C"/>
    <w:rsid w:val="00F26B9A"/>
    <w:rsid w:val="00F352A5"/>
    <w:rsid w:val="00F36D7D"/>
    <w:rsid w:val="00F37734"/>
    <w:rsid w:val="00F41641"/>
    <w:rsid w:val="00F43CD1"/>
    <w:rsid w:val="00F50376"/>
    <w:rsid w:val="00F52A5A"/>
    <w:rsid w:val="00F551DD"/>
    <w:rsid w:val="00F56079"/>
    <w:rsid w:val="00F62C49"/>
    <w:rsid w:val="00F66603"/>
    <w:rsid w:val="00F70809"/>
    <w:rsid w:val="00F73375"/>
    <w:rsid w:val="00F757FF"/>
    <w:rsid w:val="00F763E7"/>
    <w:rsid w:val="00F841D7"/>
    <w:rsid w:val="00F84A8B"/>
    <w:rsid w:val="00F87CB0"/>
    <w:rsid w:val="00F91874"/>
    <w:rsid w:val="00F925FA"/>
    <w:rsid w:val="00F93E90"/>
    <w:rsid w:val="00F96177"/>
    <w:rsid w:val="00FA1979"/>
    <w:rsid w:val="00FA36DE"/>
    <w:rsid w:val="00FA48C3"/>
    <w:rsid w:val="00FA7626"/>
    <w:rsid w:val="00FB0923"/>
    <w:rsid w:val="00FB1E2A"/>
    <w:rsid w:val="00FB3B2A"/>
    <w:rsid w:val="00FC062E"/>
    <w:rsid w:val="00FC18DD"/>
    <w:rsid w:val="00FC70A5"/>
    <w:rsid w:val="00FC75C4"/>
    <w:rsid w:val="00FD58A6"/>
    <w:rsid w:val="00FE5E12"/>
    <w:rsid w:val="00FF005B"/>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25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9C1032"/>
    <w:pPr>
      <w:numPr>
        <w:ilvl w:val="1"/>
      </w:numPr>
      <w:pBdr>
        <w:top w:val="none" w:sz="0" w:space="0" w:color="auto"/>
      </w:pBdr>
      <w:spacing w:before="180"/>
      <w:outlineLvl w:val="1"/>
    </w:pPr>
    <w:rPr>
      <w:sz w:val="28"/>
      <w:szCs w:val="28"/>
    </w:rPr>
  </w:style>
  <w:style w:type="paragraph" w:styleId="Heading3">
    <w:name w:val="heading 3"/>
    <w:basedOn w:val="Heading2"/>
    <w:next w:val="Normal"/>
    <w:link w:val="Heading3Char"/>
    <w:qFormat/>
    <w:rsid w:val="00B23EB7"/>
    <w:pPr>
      <w:numPr>
        <w:ilvl w:val="2"/>
      </w:numPr>
      <w:spacing w:before="120"/>
      <w:outlineLvl w:val="2"/>
    </w:p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9C1032"/>
    <w:rPr>
      <w:rFonts w:ascii="Times New Roman" w:eastAsia="Malgun Gothic" w:hAnsi="Times New Roman" w:cs="Times New Roman"/>
      <w:sz w:val="28"/>
      <w:szCs w:val="28"/>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3"/>
      </w:numPr>
    </w:pPr>
    <w:rPr>
      <w:sz w:val="20"/>
      <w:lang w:eastAsia="en-US"/>
    </w:rPr>
  </w:style>
  <w:style w:type="paragraph" w:customStyle="1" w:styleId="AppText">
    <w:name w:val="App Text"/>
    <w:basedOn w:val="Normal"/>
    <w:link w:val="AppTextChar"/>
    <w:qFormat/>
    <w:rsid w:val="00C0233E"/>
    <w:pPr>
      <w:numPr>
        <w:numId w:val="4"/>
      </w:numPr>
      <w:tabs>
        <w:tab w:val="left" w:pos="900"/>
      </w:tabs>
      <w:overflowPunct w:val="0"/>
      <w:autoSpaceDE w:val="0"/>
      <w:autoSpaceDN w:val="0"/>
      <w:adjustRightInd w:val="0"/>
      <w:snapToGrid w:val="0"/>
      <w:spacing w:line="360" w:lineRule="auto"/>
      <w:jc w:val="both"/>
      <w:textAlignment w:val="baseline"/>
    </w:pPr>
    <w:rPr>
      <w:rFonts w:eastAsia="Batang"/>
      <w:snapToGrid w:val="0"/>
      <w:szCs w:val="20"/>
      <w:lang w:eastAsia="en-US"/>
    </w:rPr>
  </w:style>
  <w:style w:type="character" w:customStyle="1" w:styleId="AppTextChar">
    <w:name w:val="App Text Char"/>
    <w:link w:val="AppText"/>
    <w:rsid w:val="00C0233E"/>
    <w:rPr>
      <w:rFonts w:ascii="Times New Roman" w:eastAsia="Batang" w:hAnsi="Times New Roman" w:cs="Times New Roman"/>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4163">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0493142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3189248">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72809245">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1255203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Users/komeoteri/Documents/3GPP/Meetings/2021%20April%20RAN1%20%20104bis-e%20Meeting/Docs/R1-1906302.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2022-02-08T20:51:00Z</dcterms:created>
  <dcterms:modified xsi:type="dcterms:W3CDTF">2022-02-13T09:36:00Z</dcterms:modified>
  <cp:category/>
</cp:coreProperties>
</file>